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2D216900" w:rsidR="009F193E" w:rsidRPr="009D39AC" w:rsidRDefault="00E576E0" w:rsidP="009D39AC">
      <w:pPr>
        <w:pStyle w:val="Style2"/>
      </w:pPr>
      <w:r w:rsidRPr="00265946">
        <w:t>PURPOSE</w:t>
      </w:r>
      <w:r w:rsidR="00CF18B4">
        <w:t xml:space="preserve"> &amp; Description </w:t>
      </w:r>
    </w:p>
    <w:p w14:paraId="7ECADD87" w14:textId="5CEB59E8" w:rsidR="00B80584" w:rsidRDefault="00B80584" w:rsidP="00B80584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 tamoxifen</w:t>
      </w:r>
      <w:r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F6273B">
        <w:rPr>
          <w:rFonts w:ascii="Arial" w:hAnsi="Arial" w:cs="Arial"/>
          <w:sz w:val="24"/>
          <w:szCs w:val="24"/>
        </w:rPr>
        <w:t>gavage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Tamoxifen is a synthetic estrogen receptor modulator which is commonly used to treat breast cancer in women. In animal research, </w:t>
      </w:r>
      <w:r>
        <w:rPr>
          <w:rFonts w:ascii="Arial" w:hAnsi="Arial" w:cs="Arial"/>
          <w:sz w:val="24"/>
          <w:szCs w:val="24"/>
        </w:rPr>
        <w:t>t</w:t>
      </w:r>
      <w:r w:rsidRPr="2F65A00D">
        <w:rPr>
          <w:rFonts w:ascii="Arial" w:hAnsi="Arial" w:cs="Arial"/>
          <w:sz w:val="24"/>
          <w:szCs w:val="24"/>
        </w:rPr>
        <w:t xml:space="preserve">amoxifen is used to trigger tissue-specific gene expression in genetically modified animals. Tamoxifen is a known human carcinogen, teratogen, and mutagen; it must be handled carefully. It causes eye and skin irritation; may cause respiratory and digestive tract irritation if swallowed causing reproductive and fetal effect. </w:t>
      </w:r>
    </w:p>
    <w:p w14:paraId="162D143A" w14:textId="77777777" w:rsidR="00565F37" w:rsidRDefault="00565F37" w:rsidP="00B80584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45615083" w:rsidR="00491F31" w:rsidRPr="00B90267" w:rsidRDefault="00D64C7A" w:rsidP="00B90267">
      <w:pPr>
        <w:pStyle w:val="Style2"/>
      </w:pPr>
      <w:r w:rsidRPr="00E576E0">
        <w:t>Scope</w:t>
      </w:r>
    </w:p>
    <w:p w14:paraId="28FC6962" w14:textId="5626A6C3" w:rsidR="00AF43C9" w:rsidRDefault="00970E73" w:rsidP="00B5093C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4B615896" w14:textId="77777777" w:rsidR="00B90267" w:rsidRPr="00491F31" w:rsidRDefault="00B90267" w:rsidP="00B5093C">
      <w:pPr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0FFA88C3" w14:textId="06179690" w:rsidR="00C40210" w:rsidRDefault="00C40210" w:rsidP="00C40210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181EA5C5" w14:textId="77777777" w:rsidR="00C40210" w:rsidRDefault="00C40210" w:rsidP="00C40210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2D8A18C7" w14:textId="77777777" w:rsidR="00C40210" w:rsidRDefault="00C40210" w:rsidP="00C40210">
      <w:pPr>
        <w:rPr>
          <w:rStyle w:val="Hyperlink"/>
          <w:rFonts w:ascii="Arial" w:hAnsi="Arial" w:cs="Arial"/>
          <w:sz w:val="24"/>
          <w:szCs w:val="24"/>
        </w:rPr>
      </w:pPr>
    </w:p>
    <w:p w14:paraId="7319639F" w14:textId="77777777" w:rsidR="0004738F" w:rsidRPr="00011F99" w:rsidRDefault="0004738F" w:rsidP="0004738F">
      <w:pPr>
        <w:pStyle w:val="Style2"/>
      </w:pPr>
      <w:r>
        <w:t>Definitions</w:t>
      </w:r>
    </w:p>
    <w:p w14:paraId="69ADAEAE" w14:textId="5AF25C18" w:rsidR="0004738F" w:rsidRPr="002A477E" w:rsidRDefault="002A477E" w:rsidP="002A477E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sz w:val="24"/>
          <w:szCs w:val="24"/>
        </w:rPr>
      </w:pPr>
      <w:r w:rsidRPr="002A477E">
        <w:rPr>
          <w:rStyle w:val="ui-provider"/>
          <w:rFonts w:ascii="Arial" w:hAnsi="Arial" w:cs="Arial"/>
          <w:b/>
          <w:bCs/>
          <w:sz w:val="24"/>
          <w:szCs w:val="24"/>
        </w:rPr>
        <w:t xml:space="preserve">Clear time – </w:t>
      </w:r>
      <w:r w:rsidRPr="002A477E"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 w:rsidRPr="002A477E"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2A477E">
        <w:rPr>
          <w:rStyle w:val="ui-provider"/>
          <w:rFonts w:ascii="Arial" w:hAnsi="Arial" w:cs="Arial"/>
          <w:sz w:val="24"/>
          <w:szCs w:val="24"/>
        </w:rPr>
        <w:t xml:space="preserve"> required to allow for excretion of a hazardous chemical before standard handling practices can be used.</w:t>
      </w:r>
    </w:p>
    <w:p w14:paraId="5DFA3491" w14:textId="22AA72B0" w:rsidR="53F9A1B3" w:rsidRDefault="53F9A1B3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47BB2B71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4482A5D6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07326315" w14:textId="788A6109" w:rsidR="003C507B" w:rsidRPr="003C507B" w:rsidRDefault="007F365C" w:rsidP="003C507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D1F">
        <w:rPr>
          <w:rFonts w:ascii="Arial" w:hAnsi="Arial" w:cs="Arial"/>
          <w:b/>
          <w:bCs/>
          <w:sz w:val="24"/>
          <w:szCs w:val="24"/>
        </w:rPr>
        <w:t>Chemical Hazards</w:t>
      </w:r>
      <w:r w:rsidRPr="00CF4D1F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62153542" w14:textId="77777777" w:rsidR="003C507B" w:rsidRDefault="000A4F16" w:rsidP="003C507B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507B">
        <w:rPr>
          <w:rFonts w:ascii="Arial" w:hAnsi="Arial" w:cs="Arial"/>
          <w:color w:val="000000" w:themeColor="text1"/>
          <w:sz w:val="24"/>
          <w:szCs w:val="24"/>
        </w:rPr>
        <w:t>Carcinogenicity (Category 1A), H350</w:t>
      </w:r>
    </w:p>
    <w:p w14:paraId="15BB0FA6" w14:textId="77777777" w:rsidR="003C507B" w:rsidRDefault="000A4F16" w:rsidP="003C507B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507B">
        <w:rPr>
          <w:rFonts w:ascii="Arial" w:hAnsi="Arial" w:cs="Arial"/>
          <w:color w:val="000000" w:themeColor="text1"/>
          <w:sz w:val="24"/>
          <w:szCs w:val="24"/>
        </w:rPr>
        <w:t>Reproductive toxicity (Category 1B), H360</w:t>
      </w:r>
    </w:p>
    <w:p w14:paraId="2EBD1CDA" w14:textId="77777777" w:rsidR="003C507B" w:rsidRDefault="000A4F16" w:rsidP="001C2689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507B">
        <w:rPr>
          <w:rFonts w:ascii="Arial" w:hAnsi="Arial" w:cs="Arial"/>
          <w:color w:val="000000" w:themeColor="text1"/>
          <w:sz w:val="24"/>
          <w:szCs w:val="24"/>
        </w:rPr>
        <w:t>Short-term (acute) aquatic hazard (Category 1), H400</w:t>
      </w:r>
    </w:p>
    <w:p w14:paraId="6D300AFC" w14:textId="2D553AC5" w:rsidR="00533C48" w:rsidRPr="00565F37" w:rsidRDefault="000A4F16" w:rsidP="00565F37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507B">
        <w:rPr>
          <w:rFonts w:ascii="Arial" w:hAnsi="Arial" w:cs="Arial"/>
          <w:color w:val="000000" w:themeColor="text1"/>
          <w:sz w:val="24"/>
          <w:szCs w:val="24"/>
        </w:rPr>
        <w:t>Long-term (chronic) aquatic hazard (Category 1), H410</w:t>
      </w:r>
    </w:p>
    <w:p w14:paraId="02A9939B" w14:textId="6D5AC4CB" w:rsidR="00833A94" w:rsidRPr="00E576E0" w:rsidRDefault="00833A94" w:rsidP="00833A94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(cont.)</w:t>
      </w:r>
    </w:p>
    <w:p w14:paraId="04410928" w14:textId="142B6A20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4F10D24A" w14:textId="77777777" w:rsidR="000324D5" w:rsidRPr="003266D7" w:rsidRDefault="000324D5" w:rsidP="000324D5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2EC210FB" w14:textId="77777777" w:rsidR="000324D5" w:rsidRPr="004C25DA" w:rsidRDefault="000324D5" w:rsidP="000324D5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19743119" w14:textId="26C8D02A" w:rsidR="00C341C7" w:rsidRDefault="00C341C7" w:rsidP="006A405F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341C7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261927">
        <w:rPr>
          <w:rFonts w:ascii="Arial" w:hAnsi="Arial" w:cs="Arial"/>
          <w:sz w:val="24"/>
          <w:szCs w:val="24"/>
        </w:rPr>
        <w:t>tamoxifen</w:t>
      </w:r>
      <w:r w:rsidRPr="00C341C7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41AB3EF9" w14:textId="71E5D6F4" w:rsidR="006A405F" w:rsidRDefault="006A405F" w:rsidP="006A405F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07EF0832" w14:textId="77777777" w:rsidR="002D5480" w:rsidRPr="00C83974" w:rsidRDefault="002D5480" w:rsidP="53F9A1B3">
      <w:pPr>
        <w:ind w:left="720"/>
        <w:rPr>
          <w:rFonts w:ascii="Arial" w:hAnsi="Arial" w:cs="Arial"/>
          <w:sz w:val="24"/>
          <w:szCs w:val="24"/>
        </w:rPr>
      </w:pPr>
    </w:p>
    <w:p w14:paraId="4663B725" w14:textId="577BE823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5E69DA46" w14:textId="4934815F" w:rsidR="00931700" w:rsidRPr="00385D49" w:rsidRDefault="00931700" w:rsidP="0093170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Appropriate lab attire </w:t>
      </w:r>
      <w:proofErr w:type="gramStart"/>
      <w:r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Pr="2F65A00D">
        <w:rPr>
          <w:rFonts w:ascii="Arial" w:hAnsi="Arial" w:cs="Arial"/>
          <w:sz w:val="24"/>
          <w:szCs w:val="24"/>
        </w:rPr>
        <w:t xml:space="preserve"> skin protection, closed shoes, and eye protection.</w:t>
      </w:r>
    </w:p>
    <w:p w14:paraId="1DE7A272" w14:textId="4545F4C5" w:rsidR="00931700" w:rsidRPr="00385D49" w:rsidRDefault="00931700" w:rsidP="0040375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10781B9">
        <w:rPr>
          <w:rFonts w:ascii="Arial" w:hAnsi="Arial" w:cs="Arial"/>
          <w:sz w:val="24"/>
          <w:szCs w:val="24"/>
        </w:rPr>
        <w:t>Long-sleeve gown or long-</w:t>
      </w:r>
      <w:proofErr w:type="gramStart"/>
      <w:r w:rsidRPr="510781B9">
        <w:rPr>
          <w:rFonts w:ascii="Arial" w:hAnsi="Arial" w:cs="Arial"/>
          <w:sz w:val="24"/>
          <w:szCs w:val="24"/>
        </w:rPr>
        <w:t>sleeve</w:t>
      </w:r>
      <w:proofErr w:type="gramEnd"/>
      <w:r w:rsidRPr="510781B9">
        <w:rPr>
          <w:rFonts w:ascii="Arial" w:hAnsi="Arial" w:cs="Arial"/>
          <w:sz w:val="24"/>
          <w:szCs w:val="24"/>
        </w:rPr>
        <w:t xml:space="preserve"> dedicated lab coat</w:t>
      </w:r>
    </w:p>
    <w:p w14:paraId="738995D4" w14:textId="77777777" w:rsidR="007E60CB" w:rsidRPr="001E4B3D" w:rsidRDefault="007E60CB" w:rsidP="007E60C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045CF38" w14:textId="3A84BC03" w:rsidR="007E60CB" w:rsidRPr="001E4B3D" w:rsidRDefault="007E60CB" w:rsidP="007E60CB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112B4BB9" w14:textId="123C9DF7" w:rsidR="007E60CB" w:rsidRPr="001E4B3D" w:rsidRDefault="007E60CB" w:rsidP="007E60CB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79B7AD3C" w14:textId="77777777" w:rsidR="00C74EA9" w:rsidRDefault="00C74EA9" w:rsidP="00C74EA9">
      <w:pPr>
        <w:pStyle w:val="ListParagraph"/>
        <w:spacing w:after="0"/>
        <w:ind w:left="1440"/>
      </w:pPr>
    </w:p>
    <w:p w14:paraId="4AD027FC" w14:textId="77777777" w:rsidR="0083560E" w:rsidRPr="00E576E0" w:rsidRDefault="0083560E" w:rsidP="0083560E">
      <w:pPr>
        <w:pStyle w:val="Style2"/>
        <w:rPr>
          <w:i/>
        </w:rPr>
      </w:pPr>
      <w:r w:rsidRPr="00012BE7">
        <w:t>Procedure</w:t>
      </w:r>
    </w:p>
    <w:p w14:paraId="031D4E9B" w14:textId="047EE69B" w:rsidR="0083560E" w:rsidRDefault="0083560E" w:rsidP="0083560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3560E">
        <w:rPr>
          <w:rFonts w:ascii="Arial" w:hAnsi="Arial" w:cs="Arial"/>
          <w:sz w:val="24"/>
          <w:szCs w:val="24"/>
        </w:rPr>
        <w:t xml:space="preserve">Prior to working with chemical hazards in animals, all </w:t>
      </w:r>
      <w:r w:rsidR="005E44FC">
        <w:rPr>
          <w:rFonts w:ascii="Arial" w:hAnsi="Arial" w:cs="Arial"/>
          <w:sz w:val="24"/>
          <w:szCs w:val="24"/>
        </w:rPr>
        <w:t>work</w:t>
      </w:r>
      <w:r w:rsidRPr="0083560E">
        <w:rPr>
          <w:rFonts w:ascii="Arial" w:hAnsi="Arial" w:cs="Arial"/>
          <w:sz w:val="24"/>
          <w:szCs w:val="24"/>
        </w:rPr>
        <w:t xml:space="preserve"> must be described in an approved AUP. </w:t>
      </w:r>
    </w:p>
    <w:p w14:paraId="79890253" w14:textId="31AE78BC" w:rsidR="00914A84" w:rsidRPr="00B5093C" w:rsidRDefault="00914A84" w:rsidP="00914A84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4C3522FA" w14:textId="77777777" w:rsidR="0083560E" w:rsidRDefault="0083560E" w:rsidP="0083560E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</w:p>
    <w:p w14:paraId="1C6F2C52" w14:textId="37F6659C" w:rsidR="002364C8" w:rsidRPr="0083560E" w:rsidRDefault="00442110" w:rsidP="0083560E">
      <w:pPr>
        <w:pStyle w:val="Style2"/>
        <w:rPr>
          <w:i/>
        </w:rPr>
      </w:pPr>
      <w:r w:rsidRPr="00E576E0">
        <w:t>Special Handling and Storage Requirements</w:t>
      </w:r>
    </w:p>
    <w:p w14:paraId="37579139" w14:textId="77777777" w:rsidR="0024758D" w:rsidRDefault="0024758D" w:rsidP="0024758D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6C63C9AB">
        <w:rPr>
          <w:rFonts w:ascii="Arial" w:hAnsi="Arial" w:cs="Arial"/>
          <w:sz w:val="24"/>
          <w:szCs w:val="24"/>
        </w:rPr>
        <w:t>The tamoxifen clear time is 72 hours after the last administration. Tamoxifen is excreted in the feces and urine of animals after administration, consequently, the procedures in</w:t>
      </w:r>
      <w:r w:rsidRPr="6C63C9AB">
        <w:rPr>
          <w:rFonts w:ascii="Arial" w:hAnsi="Arial" w:cs="Arial"/>
          <w:b/>
          <w:bCs/>
          <w:sz w:val="24"/>
          <w:szCs w:val="24"/>
        </w:rPr>
        <w:t xml:space="preserve"> </w:t>
      </w:r>
      <w:r w:rsidRPr="6C63C9AB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tamoxifen administration. </w:t>
      </w:r>
    </w:p>
    <w:p w14:paraId="356B1585" w14:textId="5CAFFA58" w:rsidR="0024758D" w:rsidRDefault="0024758D" w:rsidP="0024758D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 or feces/urine of animals treated with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>amoxifen</w:t>
      </w:r>
      <w:r w:rsidRPr="79DAF2B5">
        <w:rPr>
          <w:rFonts w:ascii="Arial" w:hAnsi="Arial" w:cs="Arial"/>
          <w:sz w:val="24"/>
          <w:szCs w:val="24"/>
        </w:rPr>
        <w:t xml:space="preserve"> </w:t>
      </w:r>
      <w:r w:rsidRPr="19466DEB">
        <w:rPr>
          <w:rFonts w:ascii="Arial" w:hAnsi="Arial" w:cs="Arial"/>
          <w:sz w:val="24"/>
          <w:szCs w:val="24"/>
        </w:rPr>
        <w:t xml:space="preserve">prior to the clear </w:t>
      </w:r>
      <w:r w:rsidR="00B5093C">
        <w:rPr>
          <w:rFonts w:ascii="Arial" w:hAnsi="Arial" w:cs="Arial"/>
          <w:sz w:val="24"/>
          <w:szCs w:val="24"/>
        </w:rPr>
        <w:t>time</w:t>
      </w:r>
      <w:r w:rsidRPr="19466DEB">
        <w:rPr>
          <w:rFonts w:ascii="Arial" w:hAnsi="Arial" w:cs="Arial"/>
          <w:sz w:val="24"/>
          <w:szCs w:val="24"/>
        </w:rPr>
        <w:t>.</w:t>
      </w:r>
    </w:p>
    <w:p w14:paraId="0832475D" w14:textId="77777777" w:rsidR="00046040" w:rsidRDefault="00046040" w:rsidP="007D5A2D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611312" w14:textId="77777777" w:rsidR="00046040" w:rsidRPr="00833A94" w:rsidRDefault="00046040" w:rsidP="00046040">
      <w:pPr>
        <w:pStyle w:val="Style2"/>
        <w:ind w:left="360"/>
        <w:rPr>
          <w:i/>
        </w:rPr>
      </w:pPr>
      <w:r w:rsidRPr="00E576E0">
        <w:lastRenderedPageBreak/>
        <w:t>Special Handling and Storage Requirements</w:t>
      </w:r>
      <w:r>
        <w:t xml:space="preserve"> (Cont.)</w:t>
      </w:r>
    </w:p>
    <w:p w14:paraId="682552AD" w14:textId="0BE863B3" w:rsidR="0024758D" w:rsidRPr="0086011C" w:rsidRDefault="0024758D" w:rsidP="0024758D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Tamoxifen storage and transport containers should be </w:t>
      </w:r>
      <w:r w:rsidR="00833A94"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7AE19BFF" w14:textId="4BC2150E" w:rsidR="0024758D" w:rsidRPr="00477862" w:rsidRDefault="0024758D" w:rsidP="0024758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as described above must be worn when handling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47998CA0" w14:textId="304BFCE7" w:rsidR="0024758D" w:rsidRPr="000935F4" w:rsidRDefault="0024758D" w:rsidP="0024758D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An approved solution </w:t>
      </w:r>
      <w:r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for decontamination of equipment and areas exposed to </w:t>
      </w:r>
      <w:r>
        <w:rPr>
          <w:rFonts w:ascii="Arial" w:hAnsi="Arial" w:cs="Arial"/>
          <w:sz w:val="24"/>
          <w:szCs w:val="24"/>
        </w:rPr>
        <w:t>t</w:t>
      </w:r>
      <w:r w:rsidRPr="2F65A00D">
        <w:rPr>
          <w:rFonts w:ascii="Arial" w:hAnsi="Arial" w:cs="Arial"/>
          <w:sz w:val="24"/>
          <w:szCs w:val="24"/>
        </w:rPr>
        <w:t xml:space="preserve">amoxifen (e.g. </w:t>
      </w:r>
      <w:proofErr w:type="spellStart"/>
      <w:r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Pr="2F65A00D">
        <w:rPr>
          <w:rFonts w:ascii="Arial" w:hAnsi="Arial" w:cs="Arial"/>
          <w:sz w:val="24"/>
          <w:szCs w:val="24"/>
        </w:rPr>
        <w:t>).</w:t>
      </w:r>
    </w:p>
    <w:p w14:paraId="17A7F395" w14:textId="77777777" w:rsidR="000C2C18" w:rsidRPr="00477862" w:rsidRDefault="000C2C18" w:rsidP="000C2C1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21CFC2D" w14:textId="77777777" w:rsidR="00D3483A" w:rsidRPr="00C83974" w:rsidRDefault="00D3483A" w:rsidP="002364C8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9C9B04C" w14:textId="11204265" w:rsidR="005159B0" w:rsidRPr="00477862" w:rsidRDefault="005159B0" w:rsidP="005159B0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 w:rsidR="00A91FE6"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7A2823CB" w14:textId="77777777" w:rsidR="009149A6" w:rsidRDefault="009149A6" w:rsidP="009149A6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2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216DD027" w14:textId="7391CE9F" w:rsidR="005159B0" w:rsidRPr="00477862" w:rsidRDefault="005159B0" w:rsidP="005159B0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 w:rsidR="00B5093C"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3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51D006AA" w14:textId="77777777" w:rsidR="008A4264" w:rsidRPr="008A4264" w:rsidRDefault="008A4264" w:rsidP="008A4264">
      <w:pPr>
        <w:rPr>
          <w:rFonts w:ascii="Arial" w:hAnsi="Arial" w:cs="Arial"/>
          <w:b/>
          <w:bCs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6CBD2AAD" w14:textId="77777777" w:rsidR="00F87EA9" w:rsidRPr="00354612" w:rsidRDefault="00F87EA9" w:rsidP="00F87EA9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301B217D" w14:textId="77777777" w:rsidR="00F87EA9" w:rsidRDefault="00F87EA9" w:rsidP="00F87EA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proofErr w:type="spell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).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BE08EF4" w14:textId="77777777" w:rsidR="00F87EA9" w:rsidRDefault="00F87EA9" w:rsidP="00F87E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50C65895" w14:textId="0E1596C6" w:rsidR="002E6680" w:rsidRPr="0011750A" w:rsidRDefault="00AE252A" w:rsidP="0011750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20411F89">
        <w:rPr>
          <w:rFonts w:ascii="Arial" w:hAnsi="Arial" w:cs="Arial"/>
          <w:sz w:val="24"/>
          <w:szCs w:val="24"/>
        </w:rPr>
        <w:t xml:space="preserve">See </w:t>
      </w:r>
      <w:hyperlink r:id="rId14" w:anchor=":~:text=Call%20EH&amp;S%20Chemical%20and%20Radioactive%20Waste">
        <w:r w:rsidRPr="20411F89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Pr="20411F89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20411F8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additional information</w:t>
      </w:r>
      <w:r w:rsidR="649527FA" w:rsidRPr="20411F8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059570" w14:textId="77777777" w:rsidR="00F87EA9" w:rsidRPr="003D5FD4" w:rsidRDefault="00F87EA9" w:rsidP="00F87EA9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2654DCBD" w14:textId="77777777" w:rsidR="00D11B29" w:rsidRDefault="00D11B29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73A87B7F" w14:textId="77777777" w:rsidR="007D5A2D" w:rsidRDefault="007D5A2D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EB96E48" w14:textId="77777777" w:rsidR="007D5A2D" w:rsidRDefault="007D5A2D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A6458DC" w14:textId="77777777" w:rsidR="007D5A2D" w:rsidRDefault="007D5A2D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65F9FB4" w14:textId="04740F89" w:rsidR="007D5A2D" w:rsidRPr="00E576E0" w:rsidRDefault="007D5A2D" w:rsidP="007D5A2D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</w:t>
      </w:r>
      <w:r w:rsidR="000000D9">
        <w:t>)</w:t>
      </w:r>
      <w:r>
        <w:t xml:space="preserve"> </w:t>
      </w:r>
      <w:r w:rsidR="000000D9">
        <w:t>(</w:t>
      </w:r>
      <w:r>
        <w:t>Cont.</w:t>
      </w:r>
      <w:r w:rsidRPr="00E576E0">
        <w:t>)</w:t>
      </w:r>
    </w:p>
    <w:p w14:paraId="55F402EC" w14:textId="27661F02" w:rsidR="00F87EA9" w:rsidRPr="008F1F09" w:rsidRDefault="00F87EA9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0D20F818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44DA7AD3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CA6BCC8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73A50D1C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1DF4DDD1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2192337F" w14:textId="14481D12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659B8D1" w14:textId="369D3814" w:rsidR="008731D3" w:rsidRDefault="00071C19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AFFA802" w14:textId="77777777" w:rsidR="00BD0E1C" w:rsidRPr="008377F6" w:rsidRDefault="00BD0E1C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6CC2A5" w14:textId="5A4CCE69" w:rsidR="008F1F09" w:rsidRPr="001223BF" w:rsidRDefault="00D64C7A" w:rsidP="001223BF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350B713F" w14:textId="77777777" w:rsidR="0057620A" w:rsidRPr="0057620A" w:rsidRDefault="0057620A" w:rsidP="0057620A">
      <w:pPr>
        <w:pStyle w:val="ListParagraph"/>
        <w:rPr>
          <w:rFonts w:ascii="Arial" w:hAnsi="Arial" w:cs="Arial"/>
          <w:sz w:val="24"/>
          <w:szCs w:val="24"/>
        </w:rPr>
      </w:pPr>
      <w:bookmarkStart w:id="1" w:name="_Hlk112244151"/>
      <w:bookmarkEnd w:id="0"/>
    </w:p>
    <w:p w14:paraId="07EB8AE6" w14:textId="59308281" w:rsidR="0057620A" w:rsidRDefault="0057620A" w:rsidP="0057620A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15" w:history="1">
        <w:r w:rsidRPr="288CC9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723C5618" w14:textId="4FCD22E3" w:rsidR="0057620A" w:rsidRPr="00F526BF" w:rsidRDefault="004B58A0" w:rsidP="0057620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6" w:anchor=":~:text=Call%20EH&amp;S%20Chemical%20and%20Radioactive%20Waste">
        <w:r>
          <w:rPr>
            <w:rStyle w:val="Hyperlink"/>
            <w:rFonts w:ascii="Arial" w:hAnsi="Arial" w:cs="Arial"/>
            <w:sz w:val="24"/>
            <w:szCs w:val="24"/>
          </w:rPr>
          <w:t>UF EHS</w:t>
        </w:r>
        <w:r w:rsidR="0057620A" w:rsidRPr="59EA1A81">
          <w:rPr>
            <w:rStyle w:val="Hyperlink"/>
            <w:rFonts w:ascii="Arial" w:hAnsi="Arial" w:cs="Arial"/>
            <w:sz w:val="24"/>
            <w:szCs w:val="24"/>
          </w:rPr>
          <w:t xml:space="preserve"> Spill Response</w:t>
        </w:r>
      </w:hyperlink>
    </w:p>
    <w:p w14:paraId="0E8A4066" w14:textId="77777777" w:rsidR="00F526BF" w:rsidRDefault="00F526BF" w:rsidP="00F526B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5804B08" w14:textId="425E0B02" w:rsidR="00851409" w:rsidRPr="001223BF" w:rsidRDefault="00D64C7A" w:rsidP="001223BF">
      <w:pPr>
        <w:pStyle w:val="Style2"/>
        <w:rPr>
          <w:i/>
        </w:rPr>
      </w:pPr>
      <w:r w:rsidRPr="00E576E0">
        <w:t>D</w:t>
      </w:r>
      <w:r w:rsidR="00620D2A" w:rsidRPr="00E576E0">
        <w:t>ocuments and attachments</w:t>
      </w:r>
      <w:bookmarkEnd w:id="1"/>
    </w:p>
    <w:p w14:paraId="6E54163C" w14:textId="63E8A221" w:rsidR="008659EF" w:rsidRPr="001223BF" w:rsidRDefault="001223BF" w:rsidP="001223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503FC" w:rsidRPr="001223BF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1223BF" w:rsidSect="002E2663">
      <w:headerReference w:type="default" r:id="rId17"/>
      <w:footerReference w:type="defaul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5204" w14:textId="77777777" w:rsidR="00E67A06" w:rsidRDefault="00E67A06" w:rsidP="00131146">
      <w:pPr>
        <w:spacing w:after="0" w:line="240" w:lineRule="auto"/>
      </w:pPr>
      <w:r>
        <w:separator/>
      </w:r>
    </w:p>
  </w:endnote>
  <w:endnote w:type="continuationSeparator" w:id="0">
    <w:p w14:paraId="49D451C8" w14:textId="77777777" w:rsidR="00E67A06" w:rsidRDefault="00E67A06" w:rsidP="00131146">
      <w:pPr>
        <w:spacing w:after="0" w:line="240" w:lineRule="auto"/>
      </w:pPr>
      <w:r>
        <w:continuationSeparator/>
      </w:r>
    </w:p>
  </w:endnote>
  <w:endnote w:type="continuationNotice" w:id="1">
    <w:p w14:paraId="7E125D82" w14:textId="77777777" w:rsidR="00E67A06" w:rsidRDefault="00E67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C53B" w14:textId="77777777" w:rsidR="00E67A06" w:rsidRDefault="00E67A06" w:rsidP="00131146">
      <w:pPr>
        <w:spacing w:after="0" w:line="240" w:lineRule="auto"/>
      </w:pPr>
      <w:r>
        <w:separator/>
      </w:r>
    </w:p>
  </w:footnote>
  <w:footnote w:type="continuationSeparator" w:id="0">
    <w:p w14:paraId="27FFA74F" w14:textId="77777777" w:rsidR="00E67A06" w:rsidRDefault="00E67A06" w:rsidP="00131146">
      <w:pPr>
        <w:spacing w:after="0" w:line="240" w:lineRule="auto"/>
      </w:pPr>
      <w:r>
        <w:continuationSeparator/>
      </w:r>
    </w:p>
  </w:footnote>
  <w:footnote w:type="continuationNotice" w:id="1">
    <w:p w14:paraId="5A4A654E" w14:textId="77777777" w:rsidR="00E67A06" w:rsidRDefault="00E67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0AA7822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4299831F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5D1965BE" w:rsidR="009F193E" w:rsidRPr="005C74E1" w:rsidRDefault="000A4F16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5C74E1">
            <w:rPr>
              <w:rFonts w:ascii="Arial" w:hAnsi="Arial" w:cs="Arial"/>
              <w:sz w:val="24"/>
              <w:szCs w:val="24"/>
            </w:rPr>
            <w:t>Tamoxifen Administration in Rodents: Gavage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0AA7822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38265816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BE26EF">
            <w:rPr>
              <w:rFonts w:ascii="Arial" w:hAnsi="Arial" w:cs="Arial"/>
              <w:sz w:val="24"/>
              <w:szCs w:val="24"/>
            </w:rPr>
            <w:t>3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0AA7822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8200074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8B0D22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AE9F25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C01A5F4C"/>
    <w:lvl w:ilvl="0" w:tplc="6700EE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B7ECF"/>
    <w:multiLevelType w:val="hybridMultilevel"/>
    <w:tmpl w:val="6A4C3E78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8B0292"/>
    <w:multiLevelType w:val="hybridMultilevel"/>
    <w:tmpl w:val="8E4C9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7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138AB"/>
    <w:multiLevelType w:val="hybridMultilevel"/>
    <w:tmpl w:val="58F8777A"/>
    <w:lvl w:ilvl="0" w:tplc="B328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1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3"/>
  </w:num>
  <w:num w:numId="9" w16cid:durableId="1176766955">
    <w:abstractNumId w:val="42"/>
  </w:num>
  <w:num w:numId="10" w16cid:durableId="1098865299">
    <w:abstractNumId w:val="27"/>
  </w:num>
  <w:num w:numId="11" w16cid:durableId="1438713127">
    <w:abstractNumId w:val="30"/>
  </w:num>
  <w:num w:numId="12" w16cid:durableId="939602572">
    <w:abstractNumId w:val="18"/>
  </w:num>
  <w:num w:numId="13" w16cid:durableId="1631202445">
    <w:abstractNumId w:val="38"/>
  </w:num>
  <w:num w:numId="14" w16cid:durableId="580020542">
    <w:abstractNumId w:val="28"/>
  </w:num>
  <w:num w:numId="15" w16cid:durableId="2064936647">
    <w:abstractNumId w:val="40"/>
  </w:num>
  <w:num w:numId="16" w16cid:durableId="1589803850">
    <w:abstractNumId w:val="31"/>
  </w:num>
  <w:num w:numId="17" w16cid:durableId="1505172461">
    <w:abstractNumId w:val="36"/>
  </w:num>
  <w:num w:numId="18" w16cid:durableId="480116872">
    <w:abstractNumId w:val="16"/>
  </w:num>
  <w:num w:numId="19" w16cid:durableId="1258634154">
    <w:abstractNumId w:val="33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5"/>
  </w:num>
  <w:num w:numId="24" w16cid:durableId="1794472847">
    <w:abstractNumId w:val="14"/>
  </w:num>
  <w:num w:numId="25" w16cid:durableId="369379736">
    <w:abstractNumId w:val="17"/>
  </w:num>
  <w:num w:numId="26" w16cid:durableId="1656716693">
    <w:abstractNumId w:val="3"/>
  </w:num>
  <w:num w:numId="27" w16cid:durableId="652876936">
    <w:abstractNumId w:val="35"/>
  </w:num>
  <w:num w:numId="28" w16cid:durableId="612516712">
    <w:abstractNumId w:val="43"/>
  </w:num>
  <w:num w:numId="29" w16cid:durableId="764574538">
    <w:abstractNumId w:val="19"/>
  </w:num>
  <w:num w:numId="30" w16cid:durableId="837965438">
    <w:abstractNumId w:val="26"/>
  </w:num>
  <w:num w:numId="31" w16cid:durableId="1184125388">
    <w:abstractNumId w:val="20"/>
  </w:num>
  <w:num w:numId="32" w16cid:durableId="1492023441">
    <w:abstractNumId w:val="29"/>
  </w:num>
  <w:num w:numId="33" w16cid:durableId="2122797897">
    <w:abstractNumId w:val="24"/>
  </w:num>
  <w:num w:numId="34" w16cid:durableId="1988321367">
    <w:abstractNumId w:val="8"/>
  </w:num>
  <w:num w:numId="35" w16cid:durableId="1342899519">
    <w:abstractNumId w:val="39"/>
  </w:num>
  <w:num w:numId="36" w16cid:durableId="529223616">
    <w:abstractNumId w:val="44"/>
  </w:num>
  <w:num w:numId="37" w16cid:durableId="519853254">
    <w:abstractNumId w:val="45"/>
  </w:num>
  <w:num w:numId="38" w16cid:durableId="1619414425">
    <w:abstractNumId w:val="7"/>
  </w:num>
  <w:num w:numId="39" w16cid:durableId="1040206265">
    <w:abstractNumId w:val="37"/>
  </w:num>
  <w:num w:numId="40" w16cid:durableId="2074967591">
    <w:abstractNumId w:val="41"/>
  </w:num>
  <w:num w:numId="41" w16cid:durableId="1308124048">
    <w:abstractNumId w:val="34"/>
  </w:num>
  <w:num w:numId="42" w16cid:durableId="852498185">
    <w:abstractNumId w:val="32"/>
  </w:num>
  <w:num w:numId="43" w16cid:durableId="1677079417">
    <w:abstractNumId w:val="15"/>
  </w:num>
  <w:num w:numId="44" w16cid:durableId="805926506">
    <w:abstractNumId w:val="1"/>
  </w:num>
  <w:num w:numId="45" w16cid:durableId="1780224015">
    <w:abstractNumId w:val="22"/>
  </w:num>
  <w:num w:numId="46" w16cid:durableId="33183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0D9"/>
    <w:rsid w:val="00012BE7"/>
    <w:rsid w:val="00021BBF"/>
    <w:rsid w:val="00031EE1"/>
    <w:rsid w:val="000321E1"/>
    <w:rsid w:val="000324D5"/>
    <w:rsid w:val="00036CC4"/>
    <w:rsid w:val="00042FE8"/>
    <w:rsid w:val="0004352E"/>
    <w:rsid w:val="00045509"/>
    <w:rsid w:val="00046040"/>
    <w:rsid w:val="0004738F"/>
    <w:rsid w:val="000503FC"/>
    <w:rsid w:val="00067A6B"/>
    <w:rsid w:val="00071C19"/>
    <w:rsid w:val="0007649A"/>
    <w:rsid w:val="00094BD9"/>
    <w:rsid w:val="000A0026"/>
    <w:rsid w:val="000A4F16"/>
    <w:rsid w:val="000C2C18"/>
    <w:rsid w:val="000C58CD"/>
    <w:rsid w:val="000C683B"/>
    <w:rsid w:val="000C764B"/>
    <w:rsid w:val="000E1C8C"/>
    <w:rsid w:val="000F06DE"/>
    <w:rsid w:val="00103601"/>
    <w:rsid w:val="00106B36"/>
    <w:rsid w:val="00112D55"/>
    <w:rsid w:val="00116A23"/>
    <w:rsid w:val="0011735C"/>
    <w:rsid w:val="0011750A"/>
    <w:rsid w:val="001223BF"/>
    <w:rsid w:val="00131146"/>
    <w:rsid w:val="00141F6B"/>
    <w:rsid w:val="00147AA3"/>
    <w:rsid w:val="001514C9"/>
    <w:rsid w:val="001637AD"/>
    <w:rsid w:val="0016477F"/>
    <w:rsid w:val="00197D29"/>
    <w:rsid w:val="001A4B9C"/>
    <w:rsid w:val="001C0EAE"/>
    <w:rsid w:val="001C2689"/>
    <w:rsid w:val="001C7502"/>
    <w:rsid w:val="001E4077"/>
    <w:rsid w:val="001F3FC0"/>
    <w:rsid w:val="001F73C2"/>
    <w:rsid w:val="00206604"/>
    <w:rsid w:val="00207F77"/>
    <w:rsid w:val="00213F30"/>
    <w:rsid w:val="00216670"/>
    <w:rsid w:val="002218C3"/>
    <w:rsid w:val="00227D46"/>
    <w:rsid w:val="00233A53"/>
    <w:rsid w:val="002364C8"/>
    <w:rsid w:val="0024623F"/>
    <w:rsid w:val="0024758D"/>
    <w:rsid w:val="00254EC2"/>
    <w:rsid w:val="00261927"/>
    <w:rsid w:val="002638AF"/>
    <w:rsid w:val="00265946"/>
    <w:rsid w:val="00267494"/>
    <w:rsid w:val="00270BA6"/>
    <w:rsid w:val="00281C82"/>
    <w:rsid w:val="00290636"/>
    <w:rsid w:val="00290D93"/>
    <w:rsid w:val="00296D61"/>
    <w:rsid w:val="002A43A5"/>
    <w:rsid w:val="002A477E"/>
    <w:rsid w:val="002B319C"/>
    <w:rsid w:val="002B6F5C"/>
    <w:rsid w:val="002D399F"/>
    <w:rsid w:val="002D5480"/>
    <w:rsid w:val="002E2663"/>
    <w:rsid w:val="002E4F67"/>
    <w:rsid w:val="002E6680"/>
    <w:rsid w:val="0030161B"/>
    <w:rsid w:val="00301869"/>
    <w:rsid w:val="00303CCD"/>
    <w:rsid w:val="0031447A"/>
    <w:rsid w:val="00321291"/>
    <w:rsid w:val="0032350A"/>
    <w:rsid w:val="00326414"/>
    <w:rsid w:val="00365094"/>
    <w:rsid w:val="00371EB2"/>
    <w:rsid w:val="00392A07"/>
    <w:rsid w:val="00393EA9"/>
    <w:rsid w:val="003A5946"/>
    <w:rsid w:val="003B4305"/>
    <w:rsid w:val="003C507B"/>
    <w:rsid w:val="003D0A7A"/>
    <w:rsid w:val="003E0705"/>
    <w:rsid w:val="003E460B"/>
    <w:rsid w:val="003F6BBB"/>
    <w:rsid w:val="00401B47"/>
    <w:rsid w:val="00403752"/>
    <w:rsid w:val="00413250"/>
    <w:rsid w:val="00415826"/>
    <w:rsid w:val="00421EFA"/>
    <w:rsid w:val="00442110"/>
    <w:rsid w:val="00451C2A"/>
    <w:rsid w:val="00471801"/>
    <w:rsid w:val="00475B77"/>
    <w:rsid w:val="00477862"/>
    <w:rsid w:val="00480E11"/>
    <w:rsid w:val="00485675"/>
    <w:rsid w:val="00485E40"/>
    <w:rsid w:val="00491752"/>
    <w:rsid w:val="00491F31"/>
    <w:rsid w:val="004B2B5E"/>
    <w:rsid w:val="004B58A0"/>
    <w:rsid w:val="004E5527"/>
    <w:rsid w:val="004F3838"/>
    <w:rsid w:val="0051238D"/>
    <w:rsid w:val="005159B0"/>
    <w:rsid w:val="00526169"/>
    <w:rsid w:val="005264CE"/>
    <w:rsid w:val="005329CA"/>
    <w:rsid w:val="00533C48"/>
    <w:rsid w:val="00544FB3"/>
    <w:rsid w:val="005530C0"/>
    <w:rsid w:val="00565F37"/>
    <w:rsid w:val="0057620A"/>
    <w:rsid w:val="005939DD"/>
    <w:rsid w:val="005A0B07"/>
    <w:rsid w:val="005A1A12"/>
    <w:rsid w:val="005B4D49"/>
    <w:rsid w:val="005B6065"/>
    <w:rsid w:val="005C67D5"/>
    <w:rsid w:val="005C74E1"/>
    <w:rsid w:val="005D299C"/>
    <w:rsid w:val="005E0F00"/>
    <w:rsid w:val="005E44FC"/>
    <w:rsid w:val="005F6082"/>
    <w:rsid w:val="006051BF"/>
    <w:rsid w:val="00607C19"/>
    <w:rsid w:val="00617E4B"/>
    <w:rsid w:val="00620D2A"/>
    <w:rsid w:val="0063246D"/>
    <w:rsid w:val="00653D34"/>
    <w:rsid w:val="00664949"/>
    <w:rsid w:val="006A405F"/>
    <w:rsid w:val="006B5A54"/>
    <w:rsid w:val="006B6C08"/>
    <w:rsid w:val="006C011B"/>
    <w:rsid w:val="006E5307"/>
    <w:rsid w:val="006E5D06"/>
    <w:rsid w:val="006E7372"/>
    <w:rsid w:val="006F1C7E"/>
    <w:rsid w:val="00706209"/>
    <w:rsid w:val="007251A5"/>
    <w:rsid w:val="00725673"/>
    <w:rsid w:val="00726693"/>
    <w:rsid w:val="0072742B"/>
    <w:rsid w:val="007300DD"/>
    <w:rsid w:val="007412AC"/>
    <w:rsid w:val="007440AA"/>
    <w:rsid w:val="0075746E"/>
    <w:rsid w:val="007636D8"/>
    <w:rsid w:val="00765CFA"/>
    <w:rsid w:val="00782CE0"/>
    <w:rsid w:val="00790248"/>
    <w:rsid w:val="007A3F88"/>
    <w:rsid w:val="007A5C39"/>
    <w:rsid w:val="007B168F"/>
    <w:rsid w:val="007C5534"/>
    <w:rsid w:val="007D5A2D"/>
    <w:rsid w:val="007D5DB4"/>
    <w:rsid w:val="007D7CB9"/>
    <w:rsid w:val="007E60CB"/>
    <w:rsid w:val="007F0EF6"/>
    <w:rsid w:val="007F11B7"/>
    <w:rsid w:val="007F365C"/>
    <w:rsid w:val="007F71D9"/>
    <w:rsid w:val="0081080D"/>
    <w:rsid w:val="00822DB9"/>
    <w:rsid w:val="00826EFE"/>
    <w:rsid w:val="00833A94"/>
    <w:rsid w:val="0083560E"/>
    <w:rsid w:val="00836A02"/>
    <w:rsid w:val="00836DD4"/>
    <w:rsid w:val="008377F6"/>
    <w:rsid w:val="00837B21"/>
    <w:rsid w:val="00851409"/>
    <w:rsid w:val="008659EF"/>
    <w:rsid w:val="008731D3"/>
    <w:rsid w:val="0087572E"/>
    <w:rsid w:val="0088031A"/>
    <w:rsid w:val="00881392"/>
    <w:rsid w:val="00891D48"/>
    <w:rsid w:val="008A2966"/>
    <w:rsid w:val="008A4264"/>
    <w:rsid w:val="008A74C1"/>
    <w:rsid w:val="008B0D22"/>
    <w:rsid w:val="008B2606"/>
    <w:rsid w:val="008B67BF"/>
    <w:rsid w:val="008C31A4"/>
    <w:rsid w:val="008C5CE4"/>
    <w:rsid w:val="008E0208"/>
    <w:rsid w:val="008E08A6"/>
    <w:rsid w:val="008E343C"/>
    <w:rsid w:val="008F1F09"/>
    <w:rsid w:val="009149A6"/>
    <w:rsid w:val="00914A84"/>
    <w:rsid w:val="0092595A"/>
    <w:rsid w:val="009273D9"/>
    <w:rsid w:val="00931700"/>
    <w:rsid w:val="00935D01"/>
    <w:rsid w:val="0094042B"/>
    <w:rsid w:val="00944C9E"/>
    <w:rsid w:val="0095ECEB"/>
    <w:rsid w:val="0096157E"/>
    <w:rsid w:val="009626D0"/>
    <w:rsid w:val="00970859"/>
    <w:rsid w:val="00970E73"/>
    <w:rsid w:val="009749B5"/>
    <w:rsid w:val="009765C5"/>
    <w:rsid w:val="0099669A"/>
    <w:rsid w:val="009A5478"/>
    <w:rsid w:val="009B51FF"/>
    <w:rsid w:val="009C3C9E"/>
    <w:rsid w:val="009D33AD"/>
    <w:rsid w:val="009D39AC"/>
    <w:rsid w:val="009D4C49"/>
    <w:rsid w:val="009D532D"/>
    <w:rsid w:val="009E1638"/>
    <w:rsid w:val="009E6F44"/>
    <w:rsid w:val="009F193E"/>
    <w:rsid w:val="00A476B6"/>
    <w:rsid w:val="00A540EF"/>
    <w:rsid w:val="00A62C49"/>
    <w:rsid w:val="00A62C65"/>
    <w:rsid w:val="00A77E87"/>
    <w:rsid w:val="00A8568A"/>
    <w:rsid w:val="00A91FE6"/>
    <w:rsid w:val="00AA0C81"/>
    <w:rsid w:val="00AA4774"/>
    <w:rsid w:val="00AA7822"/>
    <w:rsid w:val="00AB300E"/>
    <w:rsid w:val="00AC08E4"/>
    <w:rsid w:val="00AC2EED"/>
    <w:rsid w:val="00AD2A29"/>
    <w:rsid w:val="00AE252A"/>
    <w:rsid w:val="00AF43C9"/>
    <w:rsid w:val="00B00892"/>
    <w:rsid w:val="00B04F09"/>
    <w:rsid w:val="00B071EB"/>
    <w:rsid w:val="00B244F8"/>
    <w:rsid w:val="00B25D51"/>
    <w:rsid w:val="00B37378"/>
    <w:rsid w:val="00B4205D"/>
    <w:rsid w:val="00B4285E"/>
    <w:rsid w:val="00B475DF"/>
    <w:rsid w:val="00B5093C"/>
    <w:rsid w:val="00B52147"/>
    <w:rsid w:val="00B64191"/>
    <w:rsid w:val="00B73B9D"/>
    <w:rsid w:val="00B80584"/>
    <w:rsid w:val="00B87B7C"/>
    <w:rsid w:val="00B90267"/>
    <w:rsid w:val="00BA0678"/>
    <w:rsid w:val="00BA68F2"/>
    <w:rsid w:val="00BB14D5"/>
    <w:rsid w:val="00BB5E6A"/>
    <w:rsid w:val="00BB6CEF"/>
    <w:rsid w:val="00BD0E1C"/>
    <w:rsid w:val="00BD7B80"/>
    <w:rsid w:val="00BE26EF"/>
    <w:rsid w:val="00BE3226"/>
    <w:rsid w:val="00BE54F6"/>
    <w:rsid w:val="00BE59A1"/>
    <w:rsid w:val="00BF634C"/>
    <w:rsid w:val="00BF6AD1"/>
    <w:rsid w:val="00C11BF0"/>
    <w:rsid w:val="00C31529"/>
    <w:rsid w:val="00C341C7"/>
    <w:rsid w:val="00C367E6"/>
    <w:rsid w:val="00C40210"/>
    <w:rsid w:val="00C46F00"/>
    <w:rsid w:val="00C74EA9"/>
    <w:rsid w:val="00C77B3B"/>
    <w:rsid w:val="00C83974"/>
    <w:rsid w:val="00C84600"/>
    <w:rsid w:val="00CA7C37"/>
    <w:rsid w:val="00CB1E87"/>
    <w:rsid w:val="00CB20B8"/>
    <w:rsid w:val="00CB55BB"/>
    <w:rsid w:val="00CC33AB"/>
    <w:rsid w:val="00CF18B4"/>
    <w:rsid w:val="00CF4D1F"/>
    <w:rsid w:val="00CF5248"/>
    <w:rsid w:val="00D11B29"/>
    <w:rsid w:val="00D21DF9"/>
    <w:rsid w:val="00D22FC4"/>
    <w:rsid w:val="00D27BA0"/>
    <w:rsid w:val="00D31CA8"/>
    <w:rsid w:val="00D3483A"/>
    <w:rsid w:val="00D35880"/>
    <w:rsid w:val="00D35EC9"/>
    <w:rsid w:val="00D4593B"/>
    <w:rsid w:val="00D53EF6"/>
    <w:rsid w:val="00D57923"/>
    <w:rsid w:val="00D627A7"/>
    <w:rsid w:val="00D64659"/>
    <w:rsid w:val="00D64C7A"/>
    <w:rsid w:val="00D71F3B"/>
    <w:rsid w:val="00D83C80"/>
    <w:rsid w:val="00DA4E64"/>
    <w:rsid w:val="00DB485B"/>
    <w:rsid w:val="00DB6E99"/>
    <w:rsid w:val="00DE7967"/>
    <w:rsid w:val="00E143F9"/>
    <w:rsid w:val="00E2054A"/>
    <w:rsid w:val="00E30415"/>
    <w:rsid w:val="00E37BEF"/>
    <w:rsid w:val="00E576E0"/>
    <w:rsid w:val="00E608C0"/>
    <w:rsid w:val="00E67A06"/>
    <w:rsid w:val="00EB5961"/>
    <w:rsid w:val="00EC2A38"/>
    <w:rsid w:val="00EC3787"/>
    <w:rsid w:val="00EE277E"/>
    <w:rsid w:val="00EF179B"/>
    <w:rsid w:val="00EF6AAE"/>
    <w:rsid w:val="00F03544"/>
    <w:rsid w:val="00F22603"/>
    <w:rsid w:val="00F23C21"/>
    <w:rsid w:val="00F33C0B"/>
    <w:rsid w:val="00F365FD"/>
    <w:rsid w:val="00F466E1"/>
    <w:rsid w:val="00F47477"/>
    <w:rsid w:val="00F526BF"/>
    <w:rsid w:val="00F6273B"/>
    <w:rsid w:val="00F65AA7"/>
    <w:rsid w:val="00F66765"/>
    <w:rsid w:val="00F7608A"/>
    <w:rsid w:val="00F76710"/>
    <w:rsid w:val="00F87B62"/>
    <w:rsid w:val="00F87EA9"/>
    <w:rsid w:val="00F9310C"/>
    <w:rsid w:val="00F97E56"/>
    <w:rsid w:val="00FA0121"/>
    <w:rsid w:val="00FB5A96"/>
    <w:rsid w:val="00FD35AD"/>
    <w:rsid w:val="00FD541C"/>
    <w:rsid w:val="00FE3AB6"/>
    <w:rsid w:val="01041AB6"/>
    <w:rsid w:val="017699B0"/>
    <w:rsid w:val="02909123"/>
    <w:rsid w:val="03037710"/>
    <w:rsid w:val="0538E27D"/>
    <w:rsid w:val="071EC7A5"/>
    <w:rsid w:val="0880338B"/>
    <w:rsid w:val="0B44E972"/>
    <w:rsid w:val="0C3216AF"/>
    <w:rsid w:val="0C8AE4C4"/>
    <w:rsid w:val="0D5151D3"/>
    <w:rsid w:val="10B7B8CF"/>
    <w:rsid w:val="1216C514"/>
    <w:rsid w:val="17DDBB60"/>
    <w:rsid w:val="19CEE26A"/>
    <w:rsid w:val="1F6D988D"/>
    <w:rsid w:val="1F8C42AB"/>
    <w:rsid w:val="20411F89"/>
    <w:rsid w:val="25BA8B7C"/>
    <w:rsid w:val="263F2164"/>
    <w:rsid w:val="2B80AE46"/>
    <w:rsid w:val="2C131E82"/>
    <w:rsid w:val="2C1458D2"/>
    <w:rsid w:val="2CA46D7C"/>
    <w:rsid w:val="2DB5CD61"/>
    <w:rsid w:val="3103764C"/>
    <w:rsid w:val="34FB6C01"/>
    <w:rsid w:val="3668726F"/>
    <w:rsid w:val="381876AA"/>
    <w:rsid w:val="3990A31E"/>
    <w:rsid w:val="3E8C692B"/>
    <w:rsid w:val="4482A5D6"/>
    <w:rsid w:val="4A7B7F57"/>
    <w:rsid w:val="4B4170CB"/>
    <w:rsid w:val="4D96D976"/>
    <w:rsid w:val="510781B9"/>
    <w:rsid w:val="53F9A1B3"/>
    <w:rsid w:val="552B73EB"/>
    <w:rsid w:val="558AC40D"/>
    <w:rsid w:val="5711F776"/>
    <w:rsid w:val="589A3416"/>
    <w:rsid w:val="59355066"/>
    <w:rsid w:val="59EA1A81"/>
    <w:rsid w:val="59F2114A"/>
    <w:rsid w:val="5AA33C3D"/>
    <w:rsid w:val="5BA92DDF"/>
    <w:rsid w:val="5F739DCB"/>
    <w:rsid w:val="649527FA"/>
    <w:rsid w:val="67BE7AF1"/>
    <w:rsid w:val="67DA6976"/>
    <w:rsid w:val="6CA59741"/>
    <w:rsid w:val="6E975AB2"/>
    <w:rsid w:val="70A2E55D"/>
    <w:rsid w:val="71855D3E"/>
    <w:rsid w:val="71D6E406"/>
    <w:rsid w:val="7495FBA9"/>
    <w:rsid w:val="7996AAFE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D2DE50C8-04C0-40D8-80CB-CA13281C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80584"/>
    <w:pPr>
      <w:spacing w:after="0" w:line="240" w:lineRule="auto"/>
    </w:pPr>
  </w:style>
  <w:style w:type="character" w:customStyle="1" w:styleId="ui-provider">
    <w:name w:val="ui-provider"/>
    <w:basedOn w:val="DefaultParagraphFont"/>
    <w:rsid w:val="000473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Policy-on-Handling-Animals-Exposed-to-Hazardous-Chemical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Policy-on-Handling-Animals-Exposed-to-Hazardous-Chemical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research-safety-services/hazardous-waste-management/spill-respon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68070A13-D3F7-4EF2-A2D7-F57DF510DF78}"/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753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128</cp:revision>
  <cp:lastPrinted>2022-08-27T11:10:00Z</cp:lastPrinted>
  <dcterms:created xsi:type="dcterms:W3CDTF">2024-10-08T10:20:00Z</dcterms:created>
  <dcterms:modified xsi:type="dcterms:W3CDTF">2026-03-12T13:31:00Z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13500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