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0D19" w14:textId="6A146764" w:rsidR="00D64C7A" w:rsidRPr="00012BE7" w:rsidRDefault="00E576E0" w:rsidP="002364C8">
      <w:pPr>
        <w:pStyle w:val="Style2"/>
      </w:pPr>
      <w:bookmarkStart w:id="0" w:name="_Hlk193108305"/>
      <w:bookmarkEnd w:id="0"/>
      <w:r w:rsidRPr="00265946">
        <w:t>PURPOSE</w:t>
      </w:r>
    </w:p>
    <w:p w14:paraId="2B4E8AA4" w14:textId="5D876061" w:rsidR="00491F31" w:rsidRPr="00E5118B" w:rsidRDefault="00986BD0" w:rsidP="001E50E5">
      <w:pPr>
        <w:pStyle w:val="ListParagraph"/>
        <w:tabs>
          <w:tab w:val="left" w:pos="1260"/>
        </w:tabs>
        <w:spacing w:line="360" w:lineRule="auto"/>
        <w:rPr>
          <w:rFonts w:ascii="Arial" w:hAnsi="Arial" w:cs="Arial"/>
          <w:sz w:val="24"/>
          <w:szCs w:val="24"/>
        </w:rPr>
      </w:pPr>
      <w:r w:rsidRPr="00E5118B">
        <w:rPr>
          <w:rFonts w:ascii="Arial" w:hAnsi="Arial" w:cs="Arial"/>
          <w:sz w:val="24"/>
          <w:szCs w:val="24"/>
        </w:rPr>
        <w:t>T</w:t>
      </w:r>
      <w:r w:rsidR="000A47A0">
        <w:rPr>
          <w:rFonts w:ascii="Arial" w:hAnsi="Arial" w:cs="Arial"/>
          <w:sz w:val="24"/>
          <w:szCs w:val="24"/>
        </w:rPr>
        <w:t>he purpose of this policy document is t</w:t>
      </w:r>
      <w:r w:rsidRPr="00E5118B">
        <w:rPr>
          <w:rFonts w:ascii="Arial" w:hAnsi="Arial" w:cs="Arial"/>
          <w:sz w:val="24"/>
          <w:szCs w:val="24"/>
        </w:rPr>
        <w:t>o</w:t>
      </w:r>
      <w:r w:rsidR="005525FA" w:rsidRPr="00E5118B">
        <w:rPr>
          <w:rFonts w:ascii="Arial" w:hAnsi="Arial" w:cs="Arial"/>
          <w:sz w:val="24"/>
          <w:szCs w:val="24"/>
        </w:rPr>
        <w:t xml:space="preserve"> establish a proactive approach to maintaining </w:t>
      </w:r>
      <w:r w:rsidR="00164772">
        <w:rPr>
          <w:rFonts w:ascii="Arial" w:hAnsi="Arial" w:cs="Arial"/>
          <w:sz w:val="24"/>
          <w:szCs w:val="24"/>
        </w:rPr>
        <w:t xml:space="preserve">a </w:t>
      </w:r>
      <w:r w:rsidR="005525FA" w:rsidRPr="00E5118B">
        <w:rPr>
          <w:rFonts w:ascii="Arial" w:hAnsi="Arial" w:cs="Arial"/>
          <w:sz w:val="24"/>
          <w:szCs w:val="24"/>
        </w:rPr>
        <w:t xml:space="preserve">high Indoor Environmental Quality (IEQ) </w:t>
      </w:r>
      <w:r w:rsidR="00164772">
        <w:rPr>
          <w:rFonts w:ascii="Arial" w:hAnsi="Arial" w:cs="Arial"/>
          <w:sz w:val="24"/>
          <w:szCs w:val="24"/>
        </w:rPr>
        <w:t xml:space="preserve">program </w:t>
      </w:r>
      <w:r w:rsidR="005525FA" w:rsidRPr="00E5118B">
        <w:rPr>
          <w:rFonts w:ascii="Arial" w:hAnsi="Arial" w:cs="Arial"/>
          <w:sz w:val="24"/>
          <w:szCs w:val="24"/>
        </w:rPr>
        <w:t>at the University of Florida</w:t>
      </w:r>
      <w:r w:rsidR="00F550B4">
        <w:rPr>
          <w:rFonts w:ascii="Arial" w:hAnsi="Arial" w:cs="Arial"/>
          <w:sz w:val="24"/>
          <w:szCs w:val="24"/>
        </w:rPr>
        <w:t xml:space="preserve"> (UF)</w:t>
      </w:r>
      <w:r w:rsidR="005525FA" w:rsidRPr="00E5118B">
        <w:rPr>
          <w:rFonts w:ascii="Arial" w:hAnsi="Arial" w:cs="Arial"/>
          <w:sz w:val="24"/>
          <w:szCs w:val="24"/>
        </w:rPr>
        <w:t xml:space="preserve">. By doing so, the University aims to safeguard the health, comfort, and productivity of faculty, staff, and students. </w:t>
      </w:r>
      <w:r w:rsidR="00127CBA" w:rsidRPr="00E5118B">
        <w:rPr>
          <w:rFonts w:ascii="Arial" w:hAnsi="Arial" w:cs="Arial"/>
          <w:sz w:val="24"/>
          <w:szCs w:val="24"/>
        </w:rPr>
        <w:t>This policy</w:t>
      </w:r>
      <w:r w:rsidR="005525FA" w:rsidRPr="00E5118B">
        <w:rPr>
          <w:rFonts w:ascii="Arial" w:hAnsi="Arial" w:cs="Arial"/>
          <w:sz w:val="24"/>
          <w:szCs w:val="24"/>
        </w:rPr>
        <w:t xml:space="preserve"> </w:t>
      </w:r>
      <w:r w:rsidR="00132535">
        <w:rPr>
          <w:rFonts w:ascii="Arial" w:hAnsi="Arial" w:cs="Arial"/>
          <w:sz w:val="24"/>
          <w:szCs w:val="24"/>
        </w:rPr>
        <w:t>establishes</w:t>
      </w:r>
      <w:r w:rsidR="004162CA">
        <w:rPr>
          <w:rFonts w:ascii="Arial" w:hAnsi="Arial" w:cs="Arial"/>
          <w:sz w:val="24"/>
          <w:szCs w:val="24"/>
        </w:rPr>
        <w:t xml:space="preserve"> a</w:t>
      </w:r>
      <w:r w:rsidR="005525FA" w:rsidRPr="00E5118B">
        <w:rPr>
          <w:rFonts w:ascii="Arial" w:hAnsi="Arial" w:cs="Arial"/>
          <w:sz w:val="24"/>
          <w:szCs w:val="24"/>
        </w:rPr>
        <w:t xml:space="preserve"> structured </w:t>
      </w:r>
      <w:r w:rsidR="004162CA">
        <w:rPr>
          <w:rFonts w:ascii="Arial" w:hAnsi="Arial" w:cs="Arial"/>
          <w:sz w:val="24"/>
          <w:szCs w:val="24"/>
        </w:rPr>
        <w:t xml:space="preserve">approach to </w:t>
      </w:r>
      <w:r w:rsidR="005525FA" w:rsidRPr="00E5118B">
        <w:rPr>
          <w:rFonts w:ascii="Arial" w:hAnsi="Arial" w:cs="Arial"/>
          <w:sz w:val="24"/>
          <w:szCs w:val="24"/>
        </w:rPr>
        <w:t>identifying, addressing, and managing indoor environmental concerns, ensuring a safe and efficient indoor environment.</w:t>
      </w:r>
    </w:p>
    <w:p w14:paraId="6D71647E" w14:textId="77777777" w:rsidR="00D64C7A" w:rsidRPr="00012BE7" w:rsidRDefault="00D64C7A" w:rsidP="002364C8">
      <w:pPr>
        <w:pStyle w:val="Style2"/>
      </w:pPr>
      <w:r w:rsidRPr="00E576E0">
        <w:t>Scope</w:t>
      </w:r>
    </w:p>
    <w:p w14:paraId="724D8676" w14:textId="770A6A9B" w:rsidR="009F193E" w:rsidRDefault="00E70496" w:rsidP="001E50E5">
      <w:pPr>
        <w:pStyle w:val="NormalWeb"/>
        <w:spacing w:before="0" w:beforeAutospacing="0" w:after="160" w:afterAutospacing="0" w:line="360" w:lineRule="auto"/>
        <w:ind w:left="720"/>
        <w:rPr>
          <w:rFonts w:ascii="Arial" w:hAnsi="Arial" w:cs="Arial"/>
          <w:color w:val="000000" w:themeColor="text1"/>
        </w:rPr>
      </w:pPr>
      <w:r>
        <w:rPr>
          <w:rFonts w:ascii="Arial" w:hAnsi="Arial" w:cs="Arial"/>
          <w:color w:val="000000" w:themeColor="text1"/>
        </w:rPr>
        <w:t>This policy a</w:t>
      </w:r>
      <w:r w:rsidR="00DB6D1A" w:rsidRPr="00E5118B">
        <w:rPr>
          <w:rFonts w:ascii="Arial" w:hAnsi="Arial" w:cs="Arial"/>
          <w:color w:val="000000" w:themeColor="text1"/>
        </w:rPr>
        <w:t xml:space="preserve">pplies </w:t>
      </w:r>
      <w:r w:rsidR="001E50E5" w:rsidRPr="00E5118B">
        <w:rPr>
          <w:rFonts w:ascii="Arial" w:hAnsi="Arial" w:cs="Arial"/>
          <w:color w:val="000000" w:themeColor="text1"/>
        </w:rPr>
        <w:t xml:space="preserve">to all </w:t>
      </w:r>
      <w:r w:rsidR="00F550B4">
        <w:rPr>
          <w:rFonts w:ascii="Arial" w:hAnsi="Arial" w:cs="Arial"/>
          <w:color w:val="000000" w:themeColor="text1"/>
        </w:rPr>
        <w:t>UF</w:t>
      </w:r>
      <w:r w:rsidR="001E50E5" w:rsidRPr="00E5118B">
        <w:rPr>
          <w:rFonts w:ascii="Arial" w:hAnsi="Arial" w:cs="Arial"/>
          <w:color w:val="000000" w:themeColor="text1"/>
        </w:rPr>
        <w:t xml:space="preserve"> buildings, facilities, and enclosed spaces where faculty, staff, students, and visitors may be exposed to indoor environmental factors. This includes offices, classrooms, laboratories, </w:t>
      </w:r>
      <w:r w:rsidR="00877EA7" w:rsidRPr="00E5118B">
        <w:rPr>
          <w:rFonts w:ascii="Arial" w:hAnsi="Arial" w:cs="Arial"/>
          <w:color w:val="000000" w:themeColor="text1"/>
        </w:rPr>
        <w:t>residence housing,</w:t>
      </w:r>
      <w:r w:rsidR="00B2590E" w:rsidRPr="00E5118B">
        <w:rPr>
          <w:rFonts w:ascii="Arial" w:hAnsi="Arial" w:cs="Arial"/>
          <w:color w:val="000000" w:themeColor="text1"/>
        </w:rPr>
        <w:t xml:space="preserve"> assemblies,</w:t>
      </w:r>
      <w:r w:rsidR="001E50E5" w:rsidRPr="00E5118B">
        <w:rPr>
          <w:rFonts w:ascii="Arial" w:hAnsi="Arial" w:cs="Arial"/>
          <w:color w:val="000000" w:themeColor="text1"/>
        </w:rPr>
        <w:t xml:space="preserve"> and common areas. Th</w:t>
      </w:r>
      <w:r w:rsidR="00F2583A">
        <w:rPr>
          <w:rFonts w:ascii="Arial" w:hAnsi="Arial" w:cs="Arial"/>
          <w:color w:val="000000" w:themeColor="text1"/>
        </w:rPr>
        <w:t>e p</w:t>
      </w:r>
      <w:r w:rsidR="00A041B5" w:rsidRPr="00E5118B">
        <w:rPr>
          <w:rFonts w:ascii="Arial" w:hAnsi="Arial" w:cs="Arial"/>
          <w:color w:val="000000" w:themeColor="text1"/>
        </w:rPr>
        <w:t xml:space="preserve">olicy </w:t>
      </w:r>
      <w:r w:rsidR="00F2583A">
        <w:rPr>
          <w:rFonts w:ascii="Arial" w:hAnsi="Arial" w:cs="Arial"/>
          <w:color w:val="000000" w:themeColor="text1"/>
        </w:rPr>
        <w:t>governs</w:t>
      </w:r>
      <w:r w:rsidR="001E50E5" w:rsidRPr="00E5118B">
        <w:rPr>
          <w:rFonts w:ascii="Arial" w:hAnsi="Arial" w:cs="Arial"/>
          <w:color w:val="000000" w:themeColor="text1"/>
        </w:rPr>
        <w:t xml:space="preserve"> the maintenance, monitoring, and management of air quality, moisture control, ventilation, sanitation, and chemical exposure to ensure a safe and comfortable indoor environment.</w:t>
      </w:r>
      <w:r w:rsidR="002D5C85" w:rsidRPr="00E5118B">
        <w:rPr>
          <w:rFonts w:ascii="Arial" w:hAnsi="Arial" w:cs="Arial"/>
          <w:color w:val="000000" w:themeColor="text1"/>
        </w:rPr>
        <w:t xml:space="preserve"> </w:t>
      </w:r>
    </w:p>
    <w:p w14:paraId="344D8327" w14:textId="0243FE41" w:rsidR="007155B2" w:rsidRPr="00E576E0" w:rsidRDefault="00925ECA" w:rsidP="007155B2">
      <w:pPr>
        <w:pStyle w:val="Style2"/>
        <w:rPr>
          <w:i/>
        </w:rPr>
      </w:pPr>
      <w:r>
        <w:t>Policy Statement</w:t>
      </w:r>
    </w:p>
    <w:p w14:paraId="11102AFA" w14:textId="2165CB2A" w:rsidR="007155B2" w:rsidRDefault="007013FF" w:rsidP="00275EB8">
      <w:pPr>
        <w:pStyle w:val="NormalWeb"/>
        <w:spacing w:after="160" w:afterAutospacing="0" w:line="360" w:lineRule="auto"/>
        <w:ind w:left="720"/>
        <w:rPr>
          <w:rFonts w:ascii="Arial" w:hAnsi="Arial" w:cs="Arial"/>
          <w:color w:val="000000" w:themeColor="text1"/>
        </w:rPr>
      </w:pPr>
      <w:r w:rsidRPr="007013FF">
        <w:rPr>
          <w:rFonts w:ascii="Arial" w:hAnsi="Arial" w:cs="Arial"/>
          <w:color w:val="000000" w:themeColor="text1"/>
        </w:rPr>
        <w:t xml:space="preserve">Recognizing the critical </w:t>
      </w:r>
      <w:r w:rsidR="00A57282" w:rsidRPr="00A57282">
        <w:rPr>
          <w:rFonts w:ascii="Arial" w:hAnsi="Arial" w:cs="Arial"/>
        </w:rPr>
        <w:t xml:space="preserve">role </w:t>
      </w:r>
      <w:r w:rsidR="000023AC" w:rsidRPr="007013FF">
        <w:rPr>
          <w:rFonts w:ascii="Arial" w:hAnsi="Arial" w:cs="Arial"/>
          <w:color w:val="000000" w:themeColor="text1"/>
        </w:rPr>
        <w:t xml:space="preserve">of indoor environmental quality </w:t>
      </w:r>
      <w:r w:rsidR="009D6613">
        <w:rPr>
          <w:rFonts w:ascii="Arial" w:hAnsi="Arial" w:cs="Arial"/>
          <w:color w:val="000000" w:themeColor="text1"/>
        </w:rPr>
        <w:t>i</w:t>
      </w:r>
      <w:r w:rsidR="000023AC" w:rsidRPr="007013FF">
        <w:rPr>
          <w:rFonts w:ascii="Arial" w:hAnsi="Arial" w:cs="Arial"/>
          <w:color w:val="000000" w:themeColor="text1"/>
        </w:rPr>
        <w:t xml:space="preserve">n the health, well-being, and productivity of faculty, staff, </w:t>
      </w:r>
      <w:r w:rsidR="006579E4" w:rsidRPr="007013FF">
        <w:rPr>
          <w:rFonts w:ascii="Arial" w:hAnsi="Arial" w:cs="Arial"/>
          <w:color w:val="000000" w:themeColor="text1"/>
        </w:rPr>
        <w:t>students</w:t>
      </w:r>
      <w:r w:rsidR="00283E61">
        <w:rPr>
          <w:rFonts w:ascii="Arial" w:hAnsi="Arial" w:cs="Arial"/>
          <w:color w:val="000000" w:themeColor="text1"/>
        </w:rPr>
        <w:t>,</w:t>
      </w:r>
      <w:r w:rsidR="006579E4" w:rsidRPr="007013FF">
        <w:rPr>
          <w:rFonts w:ascii="Arial" w:hAnsi="Arial" w:cs="Arial"/>
          <w:color w:val="000000" w:themeColor="text1"/>
        </w:rPr>
        <w:t xml:space="preserve"> </w:t>
      </w:r>
      <w:r w:rsidR="000023AC" w:rsidRPr="007013FF">
        <w:rPr>
          <w:rFonts w:ascii="Arial" w:hAnsi="Arial" w:cs="Arial"/>
          <w:color w:val="000000" w:themeColor="text1"/>
        </w:rPr>
        <w:t>and</w:t>
      </w:r>
      <w:r w:rsidR="006579E4">
        <w:rPr>
          <w:rFonts w:ascii="Arial" w:hAnsi="Arial" w:cs="Arial"/>
          <w:color w:val="000000" w:themeColor="text1"/>
        </w:rPr>
        <w:t xml:space="preserve"> visitors</w:t>
      </w:r>
      <w:r w:rsidR="000023AC" w:rsidRPr="007013FF">
        <w:rPr>
          <w:rFonts w:ascii="Arial" w:hAnsi="Arial" w:cs="Arial"/>
          <w:color w:val="000000" w:themeColor="text1"/>
        </w:rPr>
        <w:t xml:space="preserve">, </w:t>
      </w:r>
      <w:r w:rsidR="00F550B4">
        <w:rPr>
          <w:rFonts w:ascii="Arial" w:hAnsi="Arial" w:cs="Arial"/>
          <w:color w:val="000000" w:themeColor="text1"/>
        </w:rPr>
        <w:t>UF</w:t>
      </w:r>
      <w:r w:rsidR="000023AC" w:rsidRPr="007013FF">
        <w:rPr>
          <w:rFonts w:ascii="Arial" w:hAnsi="Arial" w:cs="Arial"/>
          <w:color w:val="000000" w:themeColor="text1"/>
        </w:rPr>
        <w:t xml:space="preserve"> </w:t>
      </w:r>
      <w:r w:rsidR="00D917F0">
        <w:rPr>
          <w:rFonts w:ascii="Arial" w:hAnsi="Arial" w:cs="Arial"/>
          <w:color w:val="000000" w:themeColor="text1"/>
        </w:rPr>
        <w:t xml:space="preserve">Environmental Health and Safety (EH&amp;S) </w:t>
      </w:r>
      <w:r w:rsidR="000023AC" w:rsidRPr="007013FF">
        <w:rPr>
          <w:rFonts w:ascii="Arial" w:hAnsi="Arial" w:cs="Arial"/>
          <w:color w:val="000000" w:themeColor="text1"/>
        </w:rPr>
        <w:t>is dedicated</w:t>
      </w:r>
      <w:r w:rsidR="000023AC" w:rsidRPr="00A57282">
        <w:rPr>
          <w:rFonts w:ascii="Arial" w:hAnsi="Arial" w:cs="Arial"/>
        </w:rPr>
        <w:t xml:space="preserve"> </w:t>
      </w:r>
      <w:r w:rsidR="000023AC" w:rsidRPr="007013FF">
        <w:rPr>
          <w:rFonts w:ascii="Arial" w:hAnsi="Arial" w:cs="Arial"/>
          <w:color w:val="000000" w:themeColor="text1"/>
        </w:rPr>
        <w:t xml:space="preserve">to upholding a high standard of indoor environmental management. </w:t>
      </w:r>
      <w:r w:rsidR="00D917F0">
        <w:rPr>
          <w:rFonts w:ascii="Arial" w:hAnsi="Arial" w:cs="Arial"/>
          <w:color w:val="000000" w:themeColor="text1"/>
        </w:rPr>
        <w:t>In collaboration with UF Facilities Services, EH&amp;S</w:t>
      </w:r>
      <w:r w:rsidR="00275EB8" w:rsidRPr="00A57282">
        <w:rPr>
          <w:rFonts w:ascii="Arial" w:hAnsi="Arial" w:cs="Arial"/>
          <w:color w:val="000000" w:themeColor="text1"/>
        </w:rPr>
        <w:t xml:space="preserve"> </w:t>
      </w:r>
      <w:r w:rsidR="009D6613">
        <w:rPr>
          <w:rFonts w:ascii="Arial" w:hAnsi="Arial" w:cs="Arial"/>
          <w:color w:val="000000" w:themeColor="text1"/>
        </w:rPr>
        <w:t>is taking p</w:t>
      </w:r>
      <w:r w:rsidR="00275EB8" w:rsidRPr="00A57282">
        <w:rPr>
          <w:rFonts w:ascii="Arial" w:hAnsi="Arial" w:cs="Arial"/>
          <w:color w:val="000000" w:themeColor="text1"/>
        </w:rPr>
        <w:t xml:space="preserve">roactive measures to </w:t>
      </w:r>
      <w:r w:rsidR="00D917F0">
        <w:rPr>
          <w:rFonts w:ascii="Arial" w:hAnsi="Arial" w:cs="Arial"/>
          <w:color w:val="000000" w:themeColor="text1"/>
        </w:rPr>
        <w:t xml:space="preserve">help </w:t>
      </w:r>
      <w:r w:rsidR="00275EB8" w:rsidRPr="00A57282">
        <w:rPr>
          <w:rFonts w:ascii="Arial" w:hAnsi="Arial" w:cs="Arial"/>
          <w:color w:val="000000" w:themeColor="text1"/>
        </w:rPr>
        <w:t xml:space="preserve">prevent and mitigate IEQ concerns by implementing best practices in building maintenance, environmental monitoring, and occupant awareness. All faculty, staff, students, and visitors are expected to </w:t>
      </w:r>
      <w:r w:rsidR="004D5E5A">
        <w:rPr>
          <w:rFonts w:ascii="Arial" w:hAnsi="Arial" w:cs="Arial"/>
          <w:color w:val="000000" w:themeColor="text1"/>
        </w:rPr>
        <w:t xml:space="preserve">adhere </w:t>
      </w:r>
      <w:r w:rsidR="00275EB8" w:rsidRPr="00A57282">
        <w:rPr>
          <w:rFonts w:ascii="Arial" w:hAnsi="Arial" w:cs="Arial"/>
          <w:color w:val="000000" w:themeColor="text1"/>
        </w:rPr>
        <w:t>to this policy to support a healthy indoor environment.</w:t>
      </w:r>
    </w:p>
    <w:p w14:paraId="4BACC0C7" w14:textId="0A6DE6B8" w:rsidR="00FE516B" w:rsidRPr="00E576E0" w:rsidRDefault="00FE516B" w:rsidP="00FE516B">
      <w:pPr>
        <w:pStyle w:val="Style2"/>
        <w:rPr>
          <w:i/>
        </w:rPr>
      </w:pPr>
      <w:r>
        <w:t>Authority</w:t>
      </w:r>
    </w:p>
    <w:p w14:paraId="52FE024E" w14:textId="2276E6CE" w:rsidR="009743ED" w:rsidRPr="009743ED" w:rsidRDefault="009743ED" w:rsidP="009743ED">
      <w:pPr>
        <w:spacing w:before="100" w:beforeAutospacing="1" w:afterLines="160" w:after="384" w:line="360" w:lineRule="auto"/>
        <w:ind w:left="720"/>
        <w:rPr>
          <w:rFonts w:ascii="Arial" w:eastAsia="Times New Roman" w:hAnsi="Arial" w:cs="Arial"/>
          <w:color w:val="000000" w:themeColor="text1"/>
          <w:sz w:val="24"/>
          <w:szCs w:val="24"/>
        </w:rPr>
      </w:pPr>
      <w:r w:rsidRPr="009743ED">
        <w:rPr>
          <w:rFonts w:ascii="Arial" w:eastAsia="Times New Roman" w:hAnsi="Arial" w:cs="Arial"/>
          <w:color w:val="000000" w:themeColor="text1"/>
          <w:sz w:val="24"/>
          <w:szCs w:val="24"/>
        </w:rPr>
        <w:t xml:space="preserve">By authority delegated from the University President, the Vice-President for Business Affairs is responsible for the safety of all University facilities. Under this authority, policies are developed </w:t>
      </w:r>
      <w:r w:rsidR="00AB6F46">
        <w:rPr>
          <w:rFonts w:ascii="Arial" w:eastAsia="Times New Roman" w:hAnsi="Arial" w:cs="Arial"/>
          <w:color w:val="000000" w:themeColor="text1"/>
          <w:sz w:val="24"/>
          <w:szCs w:val="24"/>
        </w:rPr>
        <w:t xml:space="preserve">and implemented </w:t>
      </w:r>
      <w:r w:rsidRPr="009743ED">
        <w:rPr>
          <w:rFonts w:ascii="Arial" w:eastAsia="Times New Roman" w:hAnsi="Arial" w:cs="Arial"/>
          <w:color w:val="000000" w:themeColor="text1"/>
          <w:sz w:val="24"/>
          <w:szCs w:val="24"/>
        </w:rPr>
        <w:t xml:space="preserve">to provide a safe </w:t>
      </w:r>
      <w:r w:rsidR="00B42D83">
        <w:rPr>
          <w:rFonts w:ascii="Arial" w:eastAsia="Times New Roman" w:hAnsi="Arial" w:cs="Arial"/>
          <w:color w:val="000000" w:themeColor="text1"/>
          <w:sz w:val="24"/>
          <w:szCs w:val="24"/>
        </w:rPr>
        <w:t>learning</w:t>
      </w:r>
      <w:r w:rsidRPr="009743ED">
        <w:rPr>
          <w:rFonts w:ascii="Arial" w:eastAsia="Times New Roman" w:hAnsi="Arial" w:cs="Arial"/>
          <w:color w:val="000000" w:themeColor="text1"/>
          <w:sz w:val="24"/>
          <w:szCs w:val="24"/>
        </w:rPr>
        <w:t xml:space="preserve">, research, </w:t>
      </w:r>
      <w:r w:rsidR="00B42D83">
        <w:rPr>
          <w:rFonts w:ascii="Arial" w:eastAsia="Times New Roman" w:hAnsi="Arial" w:cs="Arial"/>
          <w:color w:val="000000" w:themeColor="text1"/>
          <w:sz w:val="24"/>
          <w:szCs w:val="24"/>
        </w:rPr>
        <w:t>working</w:t>
      </w:r>
      <w:r w:rsidRPr="009743ED">
        <w:rPr>
          <w:rFonts w:ascii="Arial" w:eastAsia="Times New Roman" w:hAnsi="Arial" w:cs="Arial"/>
          <w:color w:val="000000" w:themeColor="text1"/>
          <w:sz w:val="24"/>
          <w:szCs w:val="24"/>
        </w:rPr>
        <w:t xml:space="preserve">, </w:t>
      </w:r>
      <w:r w:rsidR="00B42D83">
        <w:rPr>
          <w:rFonts w:ascii="Arial" w:eastAsia="Times New Roman" w:hAnsi="Arial" w:cs="Arial"/>
          <w:color w:val="000000" w:themeColor="text1"/>
          <w:sz w:val="24"/>
          <w:szCs w:val="24"/>
        </w:rPr>
        <w:t>living</w:t>
      </w:r>
      <w:r w:rsidR="00BA524D">
        <w:rPr>
          <w:rFonts w:ascii="Arial" w:eastAsia="Times New Roman" w:hAnsi="Arial" w:cs="Arial"/>
          <w:color w:val="000000" w:themeColor="text1"/>
          <w:sz w:val="24"/>
          <w:szCs w:val="24"/>
        </w:rPr>
        <w:t>,</w:t>
      </w:r>
      <w:r w:rsidRPr="009743ED">
        <w:rPr>
          <w:rFonts w:ascii="Arial" w:eastAsia="Times New Roman" w:hAnsi="Arial" w:cs="Arial"/>
          <w:color w:val="000000" w:themeColor="text1"/>
          <w:sz w:val="24"/>
          <w:szCs w:val="24"/>
        </w:rPr>
        <w:t xml:space="preserve"> and recreational environment.</w:t>
      </w:r>
    </w:p>
    <w:p w14:paraId="22C0709B" w14:textId="486F461A" w:rsidR="00FE516B" w:rsidRDefault="009743ED" w:rsidP="009743ED">
      <w:pPr>
        <w:spacing w:afterLines="160" w:after="384" w:line="360" w:lineRule="auto"/>
        <w:ind w:left="720"/>
      </w:pPr>
      <w:r w:rsidRPr="009743ED">
        <w:rPr>
          <w:rFonts w:ascii="Arial" w:eastAsia="Times New Roman" w:hAnsi="Arial" w:cs="Arial"/>
          <w:color w:val="000000" w:themeColor="text1"/>
          <w:sz w:val="24"/>
          <w:szCs w:val="24"/>
        </w:rPr>
        <w:t xml:space="preserve">Reference </w:t>
      </w:r>
      <w:r>
        <w:rPr>
          <w:rFonts w:ascii="Arial" w:eastAsia="Times New Roman" w:hAnsi="Arial" w:cs="Arial"/>
          <w:color w:val="000000" w:themeColor="text1"/>
          <w:sz w:val="24"/>
          <w:szCs w:val="24"/>
        </w:rPr>
        <w:t xml:space="preserve">- </w:t>
      </w:r>
      <w:r w:rsidRPr="009743ED">
        <w:rPr>
          <w:rFonts w:ascii="Arial" w:eastAsia="Times New Roman" w:hAnsi="Arial" w:cs="Arial"/>
          <w:color w:val="000000" w:themeColor="text1"/>
          <w:sz w:val="24"/>
          <w:szCs w:val="24"/>
        </w:rPr>
        <w:t>OSHA 29USC§654, 5(a) 1; Health &amp; Safety Best Management Practices</w:t>
      </w:r>
    </w:p>
    <w:p w14:paraId="232C4D69" w14:textId="2FBB9444" w:rsidR="00D64C7A" w:rsidRPr="00E576E0" w:rsidRDefault="00E2557B" w:rsidP="002364C8">
      <w:pPr>
        <w:pStyle w:val="Style2"/>
        <w:rPr>
          <w:i/>
        </w:rPr>
      </w:pPr>
      <w:r>
        <w:t>Definitions</w:t>
      </w:r>
    </w:p>
    <w:p w14:paraId="30B03052" w14:textId="77777777" w:rsidR="00B7672D" w:rsidRPr="00B7672D" w:rsidRDefault="00B7672D" w:rsidP="00A7363C">
      <w:pPr>
        <w:pStyle w:val="NormalWeb"/>
        <w:numPr>
          <w:ilvl w:val="0"/>
          <w:numId w:val="1"/>
        </w:numPr>
        <w:spacing w:after="160" w:afterAutospacing="0" w:line="360" w:lineRule="auto"/>
        <w:ind w:left="1080"/>
        <w:contextualSpacing/>
        <w:rPr>
          <w:rFonts w:ascii="Arial" w:hAnsi="Arial" w:cs="Arial"/>
          <w:color w:val="000000" w:themeColor="text1"/>
        </w:rPr>
      </w:pPr>
      <w:r w:rsidRPr="00B7672D">
        <w:rPr>
          <w:rStyle w:val="Strong"/>
          <w:rFonts w:ascii="Arial" w:hAnsi="Arial" w:cs="Arial"/>
          <w:color w:val="000000" w:themeColor="text1"/>
        </w:rPr>
        <w:t>Chemical Exposure</w:t>
      </w:r>
      <w:r w:rsidRPr="00B7672D">
        <w:rPr>
          <w:rFonts w:ascii="Arial" w:hAnsi="Arial" w:cs="Arial"/>
          <w:color w:val="000000" w:themeColor="text1"/>
        </w:rPr>
        <w:t xml:space="preserve">: Contact with airborne or surface contaminants such as volatile organic compounds (VOCs), cleaning agents, laboratory chemicals, or industrial materials </w:t>
      </w:r>
      <w:r w:rsidRPr="00B7672D">
        <w:rPr>
          <w:rFonts w:ascii="Arial" w:hAnsi="Arial" w:cs="Arial"/>
          <w:color w:val="000000" w:themeColor="text1"/>
        </w:rPr>
        <w:lastRenderedPageBreak/>
        <w:t>that may pose health risks, including respiratory irritation, allergic reactions, or long-term health effects.</w:t>
      </w:r>
    </w:p>
    <w:p w14:paraId="0A30A64F" w14:textId="4EEFBB55" w:rsidR="00960CE9" w:rsidRPr="00353F7E" w:rsidRDefault="00960CE9" w:rsidP="00A7363C">
      <w:pPr>
        <w:pStyle w:val="NormalWeb"/>
        <w:numPr>
          <w:ilvl w:val="0"/>
          <w:numId w:val="1"/>
        </w:numPr>
        <w:spacing w:after="160" w:afterAutospacing="0" w:line="360" w:lineRule="auto"/>
        <w:ind w:left="1080"/>
        <w:contextualSpacing/>
        <w:rPr>
          <w:rFonts w:ascii="Arial" w:hAnsi="Arial" w:cs="Arial"/>
          <w:color w:val="000000" w:themeColor="text1"/>
        </w:rPr>
      </w:pPr>
      <w:r w:rsidRPr="00353F7E">
        <w:rPr>
          <w:rStyle w:val="Strong"/>
          <w:rFonts w:ascii="Arial" w:hAnsi="Arial" w:cs="Arial"/>
          <w:color w:val="000000" w:themeColor="text1"/>
        </w:rPr>
        <w:t>Environmental Health &amp; Safety (EH&amp;S)</w:t>
      </w:r>
      <w:r w:rsidRPr="00353F7E">
        <w:rPr>
          <w:rFonts w:ascii="Arial" w:hAnsi="Arial" w:cs="Arial"/>
          <w:color w:val="000000" w:themeColor="text1"/>
        </w:rPr>
        <w:t xml:space="preserve">: The department responsible for promoting and maintaining a safe and healthy environment through regulatory compliance, risk assessment, and safety programs related to occupational </w:t>
      </w:r>
      <w:r w:rsidR="00353F7E" w:rsidRPr="00353F7E">
        <w:rPr>
          <w:rFonts w:ascii="Arial" w:hAnsi="Arial" w:cs="Arial"/>
          <w:color w:val="000000" w:themeColor="text1"/>
        </w:rPr>
        <w:t xml:space="preserve">safety &amp; </w:t>
      </w:r>
      <w:r w:rsidRPr="00353F7E">
        <w:rPr>
          <w:rFonts w:ascii="Arial" w:hAnsi="Arial" w:cs="Arial"/>
          <w:color w:val="000000" w:themeColor="text1"/>
        </w:rPr>
        <w:t xml:space="preserve">health, environmental protection, and </w:t>
      </w:r>
      <w:r w:rsidR="00353F7E" w:rsidRPr="00353F7E">
        <w:rPr>
          <w:rFonts w:ascii="Arial" w:hAnsi="Arial" w:cs="Arial"/>
          <w:color w:val="000000" w:themeColor="text1"/>
        </w:rPr>
        <w:t>best practice standards.</w:t>
      </w:r>
    </w:p>
    <w:p w14:paraId="025D0E0E" w14:textId="70838BC6" w:rsidR="00843BC0" w:rsidRPr="001407C6" w:rsidRDefault="00D83675" w:rsidP="00A7363C">
      <w:pPr>
        <w:pStyle w:val="NormalWeb"/>
        <w:numPr>
          <w:ilvl w:val="0"/>
          <w:numId w:val="1"/>
        </w:numPr>
        <w:spacing w:after="160" w:afterAutospacing="0" w:line="360" w:lineRule="auto"/>
        <w:ind w:left="1080"/>
        <w:contextualSpacing/>
        <w:rPr>
          <w:rFonts w:ascii="Arial" w:hAnsi="Arial" w:cs="Arial"/>
        </w:rPr>
      </w:pPr>
      <w:r w:rsidRPr="00860C07">
        <w:rPr>
          <w:rStyle w:val="Strong"/>
          <w:rFonts w:ascii="Arial" w:hAnsi="Arial" w:cs="Arial"/>
        </w:rPr>
        <w:t>Facilities Services</w:t>
      </w:r>
      <w:r w:rsidRPr="00860C07">
        <w:rPr>
          <w:rFonts w:ascii="Arial" w:hAnsi="Arial" w:cs="Arial"/>
        </w:rPr>
        <w:t xml:space="preserve">: The </w:t>
      </w:r>
      <w:r w:rsidR="00332C03">
        <w:rPr>
          <w:rFonts w:ascii="Arial" w:hAnsi="Arial" w:cs="Arial"/>
        </w:rPr>
        <w:t>UF</w:t>
      </w:r>
      <w:r w:rsidRPr="00860C07">
        <w:rPr>
          <w:rFonts w:ascii="Arial" w:hAnsi="Arial" w:cs="Arial"/>
        </w:rPr>
        <w:t xml:space="preserve"> maintenance team responsible for building upkeep, environmental quality, and responding to IEQ concerns</w:t>
      </w:r>
      <w:r w:rsidR="00332C03">
        <w:rPr>
          <w:rFonts w:ascii="Arial" w:hAnsi="Arial" w:cs="Arial"/>
        </w:rPr>
        <w:t xml:space="preserve"> for </w:t>
      </w:r>
      <w:r w:rsidR="00332C03" w:rsidRPr="001407C6">
        <w:rPr>
          <w:rFonts w:ascii="Arial" w:hAnsi="Arial" w:cs="Arial"/>
        </w:rPr>
        <w:t>mitigation</w:t>
      </w:r>
      <w:r w:rsidR="001407C6" w:rsidRPr="001407C6">
        <w:rPr>
          <w:rStyle w:val="Emphasis"/>
          <w:rFonts w:ascii="Arial" w:hAnsi="Arial" w:cs="Arial"/>
        </w:rPr>
        <w:t xml:space="preserve"> </w:t>
      </w:r>
      <w:r w:rsidR="001407C6" w:rsidRPr="001407C6">
        <w:rPr>
          <w:rStyle w:val="Emphasis"/>
          <w:rFonts w:ascii="Arial" w:hAnsi="Arial" w:cs="Arial"/>
          <w:i w:val="0"/>
          <w:iCs w:val="0"/>
        </w:rPr>
        <w:t>across all University divisions</w:t>
      </w:r>
      <w:r w:rsidRPr="001407C6">
        <w:rPr>
          <w:rFonts w:ascii="Arial" w:hAnsi="Arial" w:cs="Arial"/>
        </w:rPr>
        <w:t>.</w:t>
      </w:r>
      <w:r w:rsidR="00843BC0" w:rsidRPr="001407C6">
        <w:rPr>
          <w:rFonts w:ascii="Arial" w:hAnsi="Arial" w:cs="Arial"/>
        </w:rPr>
        <w:t xml:space="preserve"> </w:t>
      </w:r>
    </w:p>
    <w:p w14:paraId="7D3499DF" w14:textId="77777777" w:rsidR="00AD7875" w:rsidRPr="00860C07" w:rsidRDefault="00AD7875" w:rsidP="00A7363C">
      <w:pPr>
        <w:pStyle w:val="NormalWeb"/>
        <w:numPr>
          <w:ilvl w:val="0"/>
          <w:numId w:val="1"/>
        </w:numPr>
        <w:spacing w:after="160" w:afterAutospacing="0" w:line="360" w:lineRule="auto"/>
        <w:ind w:left="1080"/>
        <w:contextualSpacing/>
        <w:rPr>
          <w:rFonts w:ascii="Arial" w:hAnsi="Arial" w:cs="Arial"/>
        </w:rPr>
      </w:pPr>
      <w:r w:rsidRPr="00860C07">
        <w:rPr>
          <w:rStyle w:val="Strong"/>
          <w:rFonts w:ascii="Arial" w:hAnsi="Arial" w:cs="Arial"/>
        </w:rPr>
        <w:t>HVAC (Heating, Ventilation, and Air Conditioning) System</w:t>
      </w:r>
      <w:r w:rsidRPr="00860C07">
        <w:rPr>
          <w:rFonts w:ascii="Arial" w:hAnsi="Arial" w:cs="Arial"/>
        </w:rPr>
        <w:t>: The mechanical system responsible for maintaining indoor temperature, humidity, and air circulation to promote a healthy indoor environment.</w:t>
      </w:r>
    </w:p>
    <w:p w14:paraId="6C1EAD84" w14:textId="4D92447E" w:rsidR="006A7DE0" w:rsidRPr="00860C07" w:rsidRDefault="006A7DE0" w:rsidP="00A7363C">
      <w:pPr>
        <w:pStyle w:val="NormalWeb"/>
        <w:numPr>
          <w:ilvl w:val="0"/>
          <w:numId w:val="1"/>
        </w:numPr>
        <w:spacing w:after="160" w:afterAutospacing="0" w:line="360" w:lineRule="auto"/>
        <w:ind w:left="1080"/>
        <w:contextualSpacing/>
        <w:rPr>
          <w:rFonts w:ascii="Arial" w:hAnsi="Arial" w:cs="Arial"/>
        </w:rPr>
      </w:pPr>
      <w:r w:rsidRPr="00860C07">
        <w:rPr>
          <w:rStyle w:val="Strong"/>
          <w:rFonts w:ascii="Arial" w:hAnsi="Arial" w:cs="Arial"/>
        </w:rPr>
        <w:t>Indoor Environmental Quality (IEQ)</w:t>
      </w:r>
      <w:r w:rsidRPr="00860C07">
        <w:rPr>
          <w:rFonts w:ascii="Arial" w:hAnsi="Arial" w:cs="Arial"/>
        </w:rPr>
        <w:t>: The overall conditions within a building that affect the health and well-being of its occupants, including air quality, lighting, temperature, humidity, and noise levels.</w:t>
      </w:r>
    </w:p>
    <w:p w14:paraId="6BD442D1" w14:textId="6A0A161C" w:rsidR="006A7DE0" w:rsidRPr="00860C07" w:rsidRDefault="006A7DE0" w:rsidP="00A7363C">
      <w:pPr>
        <w:pStyle w:val="NormalWeb"/>
        <w:numPr>
          <w:ilvl w:val="0"/>
          <w:numId w:val="1"/>
        </w:numPr>
        <w:spacing w:after="160" w:afterAutospacing="0" w:line="360" w:lineRule="auto"/>
        <w:ind w:left="1080"/>
        <w:contextualSpacing/>
        <w:rPr>
          <w:rFonts w:ascii="Arial" w:hAnsi="Arial" w:cs="Arial"/>
        </w:rPr>
      </w:pPr>
      <w:r w:rsidRPr="00860C07">
        <w:rPr>
          <w:rStyle w:val="Strong"/>
          <w:rFonts w:ascii="Arial" w:hAnsi="Arial" w:cs="Arial"/>
        </w:rPr>
        <w:t>Mold Growth</w:t>
      </w:r>
      <w:r w:rsidRPr="00860C07">
        <w:rPr>
          <w:rFonts w:ascii="Arial" w:hAnsi="Arial" w:cs="Arial"/>
        </w:rPr>
        <w:t xml:space="preserve">: The </w:t>
      </w:r>
      <w:r w:rsidR="003B59E7" w:rsidRPr="00860C07">
        <w:rPr>
          <w:rFonts w:ascii="Arial" w:hAnsi="Arial" w:cs="Arial"/>
        </w:rPr>
        <w:t>production</w:t>
      </w:r>
      <w:r w:rsidRPr="00860C07">
        <w:rPr>
          <w:rFonts w:ascii="Arial" w:hAnsi="Arial" w:cs="Arial"/>
        </w:rPr>
        <w:t xml:space="preserve"> of mold spores in indoor environments due to excessive moisture, which can lead to health issues and structural damage.</w:t>
      </w:r>
    </w:p>
    <w:p w14:paraId="0BFDEB37" w14:textId="77777777" w:rsidR="00A50401" w:rsidRDefault="00A50401" w:rsidP="00A7363C">
      <w:pPr>
        <w:pStyle w:val="NormalWeb"/>
        <w:numPr>
          <w:ilvl w:val="0"/>
          <w:numId w:val="1"/>
        </w:numPr>
        <w:spacing w:after="160" w:afterAutospacing="0" w:line="360" w:lineRule="auto"/>
        <w:ind w:left="1080"/>
        <w:contextualSpacing/>
        <w:rPr>
          <w:rFonts w:ascii="Arial" w:hAnsi="Arial" w:cs="Arial"/>
        </w:rPr>
      </w:pPr>
      <w:r w:rsidRPr="00860C07">
        <w:rPr>
          <w:rStyle w:val="Strong"/>
          <w:rFonts w:ascii="Arial" w:hAnsi="Arial" w:cs="Arial"/>
        </w:rPr>
        <w:t>Occupant Awareness</w:t>
      </w:r>
      <w:r w:rsidRPr="00860C07">
        <w:rPr>
          <w:rFonts w:ascii="Arial" w:hAnsi="Arial" w:cs="Arial"/>
        </w:rPr>
        <w:t>: The education and engagement of faculty, staff, and students in recognizing, preventing, and reporting indoor environmental issues.</w:t>
      </w:r>
    </w:p>
    <w:p w14:paraId="1B029F43" w14:textId="77777777" w:rsidR="004762DC" w:rsidRPr="0063269A" w:rsidRDefault="004762DC" w:rsidP="00A7363C">
      <w:pPr>
        <w:pStyle w:val="ListParagraph"/>
        <w:numPr>
          <w:ilvl w:val="0"/>
          <w:numId w:val="1"/>
        </w:numPr>
        <w:spacing w:line="360" w:lineRule="auto"/>
        <w:ind w:left="1080"/>
        <w:rPr>
          <w:rFonts w:ascii="Arial" w:hAnsi="Arial" w:cs="Arial"/>
          <w:sz w:val="24"/>
          <w:szCs w:val="24"/>
        </w:rPr>
      </w:pPr>
      <w:r w:rsidRPr="008A2DCE">
        <w:rPr>
          <w:rFonts w:ascii="Arial" w:hAnsi="Arial" w:cs="Arial"/>
          <w:b/>
          <w:bCs/>
          <w:sz w:val="24"/>
          <w:szCs w:val="24"/>
        </w:rPr>
        <w:t xml:space="preserve">Safety Concern: </w:t>
      </w:r>
      <w:r w:rsidRPr="0063269A">
        <w:rPr>
          <w:rFonts w:ascii="Arial" w:hAnsi="Arial" w:cs="Arial"/>
          <w:sz w:val="24"/>
          <w:szCs w:val="24"/>
        </w:rPr>
        <w:t>Any</w:t>
      </w:r>
      <w:r>
        <w:rPr>
          <w:rFonts w:ascii="Arial" w:hAnsi="Arial" w:cs="Arial"/>
          <w:sz w:val="24"/>
          <w:szCs w:val="24"/>
        </w:rPr>
        <w:t>thing of concern that appears to not be safe and has the potential to result in someone being injured if not corrected.</w:t>
      </w:r>
    </w:p>
    <w:p w14:paraId="28AE3746" w14:textId="77777777" w:rsidR="006A7DE0" w:rsidRPr="00860C07" w:rsidRDefault="006A7DE0" w:rsidP="00A7363C">
      <w:pPr>
        <w:pStyle w:val="NormalWeb"/>
        <w:numPr>
          <w:ilvl w:val="0"/>
          <w:numId w:val="1"/>
        </w:numPr>
        <w:spacing w:after="160" w:afterAutospacing="0" w:line="360" w:lineRule="auto"/>
        <w:ind w:left="1080"/>
        <w:contextualSpacing/>
        <w:rPr>
          <w:rFonts w:ascii="Arial" w:hAnsi="Arial" w:cs="Arial"/>
        </w:rPr>
      </w:pPr>
      <w:r w:rsidRPr="00860C07">
        <w:rPr>
          <w:rStyle w:val="Strong"/>
          <w:rFonts w:ascii="Arial" w:hAnsi="Arial" w:cs="Arial"/>
        </w:rPr>
        <w:t>Ventilation</w:t>
      </w:r>
      <w:r w:rsidRPr="00860C07">
        <w:rPr>
          <w:rFonts w:ascii="Arial" w:hAnsi="Arial" w:cs="Arial"/>
        </w:rPr>
        <w:t>: The process of supplying fresh air to and removing stale air from an indoor space to maintain acceptable indoor air quality.</w:t>
      </w:r>
    </w:p>
    <w:p w14:paraId="73D85E56" w14:textId="0704AF24" w:rsidR="00960CE9" w:rsidRPr="00B448A1" w:rsidRDefault="00960CE9" w:rsidP="00A7363C">
      <w:pPr>
        <w:pStyle w:val="NormalWeb"/>
        <w:numPr>
          <w:ilvl w:val="0"/>
          <w:numId w:val="1"/>
        </w:numPr>
        <w:spacing w:after="160" w:afterAutospacing="0" w:line="360" w:lineRule="auto"/>
        <w:ind w:left="1080"/>
        <w:contextualSpacing/>
        <w:rPr>
          <w:rFonts w:ascii="Arial" w:hAnsi="Arial" w:cs="Arial"/>
        </w:rPr>
      </w:pPr>
      <w:r w:rsidRPr="00B448A1">
        <w:rPr>
          <w:rStyle w:val="Strong"/>
          <w:rFonts w:ascii="Arial" w:hAnsi="Arial" w:cs="Arial"/>
        </w:rPr>
        <w:t>Water Intrusion</w:t>
      </w:r>
      <w:r w:rsidRPr="00B448A1">
        <w:rPr>
          <w:rFonts w:ascii="Arial" w:hAnsi="Arial" w:cs="Arial"/>
        </w:rPr>
        <w:t>: The unwanted entry of water into a building through leaks, flooding, condensation, or plumbing failures, which can lead to mold growth, structural damage, and indoor air quality issues.</w:t>
      </w:r>
    </w:p>
    <w:p w14:paraId="6E7E4D91" w14:textId="582AED8D" w:rsidR="00173658" w:rsidRPr="00E576E0" w:rsidRDefault="00173658" w:rsidP="00E02065">
      <w:pPr>
        <w:pStyle w:val="Style2"/>
        <w:rPr>
          <w:i/>
        </w:rPr>
      </w:pPr>
      <w:r w:rsidRPr="00012BE7">
        <w:t>Responsibilities</w:t>
      </w:r>
    </w:p>
    <w:p w14:paraId="40EDB6FD" w14:textId="399083D7" w:rsidR="00746A90" w:rsidRPr="008A0E76" w:rsidRDefault="00746A90" w:rsidP="004E5A11">
      <w:pPr>
        <w:pStyle w:val="ListParagraph"/>
        <w:numPr>
          <w:ilvl w:val="0"/>
          <w:numId w:val="2"/>
        </w:numPr>
        <w:spacing w:line="360" w:lineRule="auto"/>
        <w:rPr>
          <w:rFonts w:ascii="Arial" w:hAnsi="Arial" w:cs="Arial"/>
          <w:b/>
          <w:bCs/>
          <w:sz w:val="24"/>
          <w:szCs w:val="24"/>
        </w:rPr>
      </w:pPr>
      <w:r w:rsidRPr="008A0E76">
        <w:rPr>
          <w:rFonts w:ascii="Arial" w:hAnsi="Arial" w:cs="Arial"/>
          <w:b/>
          <w:bCs/>
          <w:sz w:val="24"/>
          <w:szCs w:val="24"/>
        </w:rPr>
        <w:t>EH&amp;S</w:t>
      </w:r>
      <w:r w:rsidR="00DA4535" w:rsidRPr="008A0E76">
        <w:rPr>
          <w:rFonts w:ascii="Arial" w:hAnsi="Arial" w:cs="Arial"/>
          <w:b/>
          <w:bCs/>
          <w:sz w:val="24"/>
          <w:szCs w:val="24"/>
        </w:rPr>
        <w:t xml:space="preserve"> - Industrial Hygienist (IH)</w:t>
      </w:r>
      <w:r w:rsidRPr="008A0E76">
        <w:rPr>
          <w:rFonts w:ascii="Arial" w:hAnsi="Arial" w:cs="Arial"/>
          <w:b/>
          <w:bCs/>
          <w:sz w:val="24"/>
          <w:szCs w:val="24"/>
        </w:rPr>
        <w:t>:</w:t>
      </w:r>
    </w:p>
    <w:p w14:paraId="4B4E7736" w14:textId="77777777" w:rsidR="008A0E76" w:rsidRPr="008A0E76" w:rsidRDefault="00FC5E48" w:rsidP="00A9633F">
      <w:pPr>
        <w:pStyle w:val="NormalWeb"/>
        <w:numPr>
          <w:ilvl w:val="1"/>
          <w:numId w:val="2"/>
        </w:numPr>
        <w:spacing w:after="160" w:afterAutospacing="0" w:line="360" w:lineRule="auto"/>
        <w:contextualSpacing/>
        <w:rPr>
          <w:rFonts w:ascii="Arial" w:hAnsi="Arial" w:cs="Arial"/>
        </w:rPr>
      </w:pPr>
      <w:r w:rsidRPr="008A0E76">
        <w:rPr>
          <w:rStyle w:val="Strong"/>
          <w:rFonts w:ascii="Arial" w:hAnsi="Arial" w:cs="Arial"/>
        </w:rPr>
        <w:t>Oversee IEQ Program:</w:t>
      </w:r>
      <w:r w:rsidRPr="008A0E76">
        <w:rPr>
          <w:rFonts w:ascii="Arial" w:hAnsi="Arial" w:cs="Arial"/>
        </w:rPr>
        <w:t xml:space="preserve"> Responsible for managing the indoor environmental quality (IEQ) program and serving as the primary point of contact for all IEQ-related issues at UF.</w:t>
      </w:r>
    </w:p>
    <w:p w14:paraId="0952AA94" w14:textId="77777777" w:rsidR="008A0E76" w:rsidRPr="008A0E76" w:rsidRDefault="00FC5E48" w:rsidP="00A9633F">
      <w:pPr>
        <w:pStyle w:val="NormalWeb"/>
        <w:numPr>
          <w:ilvl w:val="1"/>
          <w:numId w:val="2"/>
        </w:numPr>
        <w:spacing w:after="160" w:afterAutospacing="0" w:line="360" w:lineRule="auto"/>
        <w:contextualSpacing/>
        <w:rPr>
          <w:rFonts w:ascii="Arial" w:hAnsi="Arial" w:cs="Arial"/>
        </w:rPr>
      </w:pPr>
      <w:r w:rsidRPr="008A0E76">
        <w:rPr>
          <w:rStyle w:val="Strong"/>
          <w:rFonts w:ascii="Arial" w:hAnsi="Arial" w:cs="Arial"/>
        </w:rPr>
        <w:t>Evaluate IEQ Concerns:</w:t>
      </w:r>
      <w:r w:rsidRPr="008A0E76">
        <w:rPr>
          <w:rFonts w:ascii="Arial" w:hAnsi="Arial" w:cs="Arial"/>
        </w:rPr>
        <w:t xml:space="preserve"> Receive IEQ concerns and determine the appropriate action based on established guidelines or professional judgment.</w:t>
      </w:r>
    </w:p>
    <w:p w14:paraId="46FA6742" w14:textId="77777777" w:rsidR="008A0E76" w:rsidRPr="008A0E76" w:rsidRDefault="00FC5E48" w:rsidP="00A9633F">
      <w:pPr>
        <w:pStyle w:val="NormalWeb"/>
        <w:numPr>
          <w:ilvl w:val="1"/>
          <w:numId w:val="2"/>
        </w:numPr>
        <w:spacing w:after="160" w:afterAutospacing="0" w:line="360" w:lineRule="auto"/>
        <w:contextualSpacing/>
        <w:rPr>
          <w:rFonts w:ascii="Arial" w:hAnsi="Arial" w:cs="Arial"/>
        </w:rPr>
      </w:pPr>
      <w:r w:rsidRPr="008A0E76">
        <w:rPr>
          <w:rStyle w:val="Strong"/>
          <w:rFonts w:ascii="Arial" w:hAnsi="Arial" w:cs="Arial"/>
        </w:rPr>
        <w:t>Conduct Investigations:</w:t>
      </w:r>
      <w:r w:rsidRPr="008A0E76">
        <w:rPr>
          <w:rFonts w:ascii="Arial" w:hAnsi="Arial" w:cs="Arial"/>
        </w:rPr>
        <w:t xml:space="preserve"> When necessary, conduct site investigations to assess IEQ issues and implement corrective actions.</w:t>
      </w:r>
    </w:p>
    <w:p w14:paraId="4DE0AEC2" w14:textId="77777777" w:rsidR="008A0E76" w:rsidRPr="008A0E76" w:rsidRDefault="00FC5E48" w:rsidP="00A9633F">
      <w:pPr>
        <w:pStyle w:val="NormalWeb"/>
        <w:numPr>
          <w:ilvl w:val="1"/>
          <w:numId w:val="2"/>
        </w:numPr>
        <w:spacing w:after="160" w:afterAutospacing="0" w:line="360" w:lineRule="auto"/>
        <w:contextualSpacing/>
        <w:rPr>
          <w:rFonts w:ascii="Arial" w:hAnsi="Arial" w:cs="Arial"/>
        </w:rPr>
      </w:pPr>
      <w:r w:rsidRPr="008A0E76">
        <w:rPr>
          <w:rStyle w:val="Strong"/>
          <w:rFonts w:ascii="Arial" w:hAnsi="Arial" w:cs="Arial"/>
        </w:rPr>
        <w:lastRenderedPageBreak/>
        <w:t>Document and Communicate Findings:</w:t>
      </w:r>
      <w:r w:rsidRPr="008A0E76">
        <w:rPr>
          <w:rFonts w:ascii="Arial" w:hAnsi="Arial" w:cs="Arial"/>
        </w:rPr>
        <w:t xml:space="preserve"> Thoroughly document all IEQ-related activities, including investigations and findings, and communicate relevant information to administrators, staff, and other stakeholders.</w:t>
      </w:r>
    </w:p>
    <w:p w14:paraId="770169F5" w14:textId="77777777" w:rsidR="008A0E76" w:rsidRPr="008A0E76" w:rsidRDefault="00FC5E48" w:rsidP="00A9633F">
      <w:pPr>
        <w:pStyle w:val="NormalWeb"/>
        <w:numPr>
          <w:ilvl w:val="1"/>
          <w:numId w:val="2"/>
        </w:numPr>
        <w:spacing w:after="160" w:afterAutospacing="0" w:line="360" w:lineRule="auto"/>
        <w:contextualSpacing/>
        <w:rPr>
          <w:rFonts w:ascii="Arial" w:hAnsi="Arial" w:cs="Arial"/>
        </w:rPr>
      </w:pPr>
      <w:r w:rsidRPr="008A0E76">
        <w:rPr>
          <w:rStyle w:val="Strong"/>
          <w:rFonts w:ascii="Arial" w:hAnsi="Arial" w:cs="Arial"/>
        </w:rPr>
        <w:t>Collaborate with Departments:</w:t>
      </w:r>
      <w:r w:rsidRPr="008A0E76">
        <w:rPr>
          <w:rFonts w:ascii="Arial" w:hAnsi="Arial" w:cs="Arial"/>
        </w:rPr>
        <w:t xml:space="preserve"> Work closely with other UF departments (e.g., Facilities Services, UF Project Managers) to address IEQ remediation efforts.</w:t>
      </w:r>
    </w:p>
    <w:p w14:paraId="758FB567" w14:textId="77777777" w:rsidR="008A0E76" w:rsidRPr="008A0E76" w:rsidRDefault="00FC5E48" w:rsidP="00A9633F">
      <w:pPr>
        <w:pStyle w:val="NormalWeb"/>
        <w:numPr>
          <w:ilvl w:val="1"/>
          <w:numId w:val="2"/>
        </w:numPr>
        <w:spacing w:after="160" w:afterAutospacing="0" w:line="360" w:lineRule="auto"/>
        <w:contextualSpacing/>
        <w:rPr>
          <w:rFonts w:ascii="Arial" w:hAnsi="Arial" w:cs="Arial"/>
        </w:rPr>
      </w:pPr>
      <w:r w:rsidRPr="008A0E76">
        <w:rPr>
          <w:rStyle w:val="Strong"/>
          <w:rFonts w:ascii="Arial" w:hAnsi="Arial" w:cs="Arial"/>
        </w:rPr>
        <w:t>Bring in Additional Expertise:</w:t>
      </w:r>
      <w:r w:rsidRPr="008A0E76">
        <w:rPr>
          <w:rFonts w:ascii="Arial" w:hAnsi="Arial" w:cs="Arial"/>
        </w:rPr>
        <w:t xml:space="preserve"> Recognize when specialized professionals (either in-house or external consultants) are required for evaluating complex IEQ situations.</w:t>
      </w:r>
    </w:p>
    <w:p w14:paraId="58F6BA92" w14:textId="3C5E99F8" w:rsidR="00FC5E48" w:rsidRPr="00B41E06" w:rsidRDefault="00FC5E48" w:rsidP="00A9633F">
      <w:pPr>
        <w:pStyle w:val="NormalWeb"/>
        <w:numPr>
          <w:ilvl w:val="1"/>
          <w:numId w:val="2"/>
        </w:numPr>
        <w:spacing w:after="160" w:afterAutospacing="0" w:line="360" w:lineRule="auto"/>
        <w:contextualSpacing/>
      </w:pPr>
      <w:r w:rsidRPr="008A0E76">
        <w:rPr>
          <w:rStyle w:val="Strong"/>
          <w:rFonts w:ascii="Arial" w:hAnsi="Arial" w:cs="Arial"/>
        </w:rPr>
        <w:t>Serve as Information Resource:</w:t>
      </w:r>
      <w:r w:rsidRPr="008A0E76">
        <w:rPr>
          <w:rFonts w:ascii="Arial" w:hAnsi="Arial" w:cs="Arial"/>
        </w:rPr>
        <w:t xml:space="preserve"> Act as a primary resource for materials, guidance, and best practices on maintaining good indoor environmental quality.</w:t>
      </w:r>
    </w:p>
    <w:p w14:paraId="50F9BA54" w14:textId="77777777" w:rsidR="00B41E06" w:rsidRDefault="00B41E06" w:rsidP="00B41E06">
      <w:pPr>
        <w:pStyle w:val="NormalWeb"/>
        <w:spacing w:after="160" w:afterAutospacing="0" w:line="360" w:lineRule="auto"/>
        <w:ind w:left="1800"/>
        <w:contextualSpacing/>
      </w:pPr>
    </w:p>
    <w:p w14:paraId="7088B760" w14:textId="1A2029DC" w:rsidR="007D2BC5" w:rsidRDefault="00DE43AF" w:rsidP="004E5A11">
      <w:pPr>
        <w:pStyle w:val="ListParagraph"/>
        <w:numPr>
          <w:ilvl w:val="0"/>
          <w:numId w:val="2"/>
        </w:numPr>
        <w:spacing w:line="360" w:lineRule="auto"/>
        <w:rPr>
          <w:rFonts w:ascii="Arial" w:hAnsi="Arial" w:cs="Arial"/>
          <w:b/>
          <w:bCs/>
          <w:sz w:val="24"/>
          <w:szCs w:val="24"/>
        </w:rPr>
      </w:pPr>
      <w:r>
        <w:rPr>
          <w:rFonts w:ascii="Arial" w:hAnsi="Arial" w:cs="Arial"/>
          <w:b/>
          <w:bCs/>
          <w:sz w:val="24"/>
          <w:szCs w:val="24"/>
        </w:rPr>
        <w:t>Facilities Services</w:t>
      </w:r>
      <w:r w:rsidR="001D5AE8" w:rsidRPr="001D5AE8">
        <w:rPr>
          <w:rFonts w:ascii="Arial" w:hAnsi="Arial" w:cs="Arial"/>
          <w:b/>
          <w:bCs/>
          <w:sz w:val="24"/>
          <w:szCs w:val="24"/>
        </w:rPr>
        <w:t xml:space="preserve">: </w:t>
      </w:r>
    </w:p>
    <w:p w14:paraId="73C5A33C" w14:textId="77777777" w:rsidR="00A04D02" w:rsidRPr="00A04D02" w:rsidRDefault="00A04D02" w:rsidP="004E5A11">
      <w:pPr>
        <w:pStyle w:val="ListParagraph"/>
        <w:numPr>
          <w:ilvl w:val="1"/>
          <w:numId w:val="2"/>
        </w:numPr>
        <w:spacing w:line="360" w:lineRule="auto"/>
        <w:rPr>
          <w:rFonts w:ascii="Arial" w:hAnsi="Arial" w:cs="Arial"/>
          <w:b/>
          <w:bCs/>
          <w:color w:val="000000" w:themeColor="text1"/>
          <w:sz w:val="24"/>
          <w:szCs w:val="24"/>
        </w:rPr>
      </w:pPr>
      <w:r w:rsidRPr="00A04D02">
        <w:rPr>
          <w:rStyle w:val="Strong"/>
          <w:rFonts w:ascii="Arial" w:hAnsi="Arial" w:cs="Arial"/>
          <w:color w:val="000000" w:themeColor="text1"/>
        </w:rPr>
        <w:t>Maintain IEQ Standards:</w:t>
      </w:r>
      <w:r w:rsidRPr="00A04D02">
        <w:rPr>
          <w:rFonts w:ascii="Arial" w:hAnsi="Arial" w:cs="Arial"/>
          <w:color w:val="000000" w:themeColor="text1"/>
        </w:rPr>
        <w:t xml:space="preserve"> Ensure that all sites are maintained in a condition that supports good indoor environmental quality.</w:t>
      </w:r>
    </w:p>
    <w:p w14:paraId="49FFDDD4" w14:textId="77777777" w:rsidR="00A04D02" w:rsidRPr="00A04D02" w:rsidRDefault="00A04D02" w:rsidP="004E5A11">
      <w:pPr>
        <w:pStyle w:val="ListParagraph"/>
        <w:numPr>
          <w:ilvl w:val="1"/>
          <w:numId w:val="2"/>
        </w:numPr>
        <w:spacing w:line="360" w:lineRule="auto"/>
        <w:rPr>
          <w:rFonts w:ascii="Arial" w:hAnsi="Arial" w:cs="Arial"/>
          <w:b/>
          <w:bCs/>
          <w:color w:val="000000" w:themeColor="text1"/>
          <w:sz w:val="24"/>
          <w:szCs w:val="24"/>
        </w:rPr>
      </w:pPr>
      <w:r w:rsidRPr="00A04D02">
        <w:rPr>
          <w:rStyle w:val="Strong"/>
          <w:rFonts w:ascii="Arial" w:hAnsi="Arial" w:cs="Arial"/>
          <w:color w:val="000000" w:themeColor="text1"/>
        </w:rPr>
        <w:t>Report and Collaborate on IEQ Issues:</w:t>
      </w:r>
      <w:r w:rsidRPr="00A04D02">
        <w:rPr>
          <w:rFonts w:ascii="Arial" w:hAnsi="Arial" w:cs="Arial"/>
          <w:color w:val="000000" w:themeColor="text1"/>
        </w:rPr>
        <w:t xml:space="preserve"> Report any IEQ concerns to EH&amp;S and collaborate with them, or other departments, for assessments and remediation when necessary.</w:t>
      </w:r>
    </w:p>
    <w:p w14:paraId="4C6E6110" w14:textId="77777777" w:rsidR="00A04D02" w:rsidRPr="00B41E06" w:rsidRDefault="00A04D02" w:rsidP="004E5A11">
      <w:pPr>
        <w:pStyle w:val="ListParagraph"/>
        <w:numPr>
          <w:ilvl w:val="1"/>
          <w:numId w:val="2"/>
        </w:numPr>
        <w:spacing w:line="360" w:lineRule="auto"/>
        <w:rPr>
          <w:rFonts w:ascii="Arial" w:hAnsi="Arial" w:cs="Arial"/>
          <w:b/>
          <w:bCs/>
          <w:color w:val="000000" w:themeColor="text1"/>
          <w:sz w:val="24"/>
          <w:szCs w:val="24"/>
        </w:rPr>
      </w:pPr>
      <w:r w:rsidRPr="00A04D02">
        <w:rPr>
          <w:rStyle w:val="Strong"/>
          <w:rFonts w:ascii="Arial" w:hAnsi="Arial" w:cs="Arial"/>
          <w:color w:val="000000" w:themeColor="text1"/>
        </w:rPr>
        <w:t>Provide Maintenance and Remediation:</w:t>
      </w:r>
      <w:r w:rsidRPr="00A04D02">
        <w:rPr>
          <w:rFonts w:ascii="Arial" w:hAnsi="Arial" w:cs="Arial"/>
          <w:color w:val="000000" w:themeColor="text1"/>
        </w:rPr>
        <w:t xml:space="preserve"> Carry out maintenance, repairs, and remediation work on both interior and exterior building components, ensuring that work does not negatively affect IEQ. A detailed list of specific Facilities Services responsibilities regarding IEQ is provided in a separate document.</w:t>
      </w:r>
    </w:p>
    <w:p w14:paraId="74C1732E" w14:textId="77777777" w:rsidR="00B41E06" w:rsidRPr="00A04D02" w:rsidRDefault="00B41E06" w:rsidP="00B41E06">
      <w:pPr>
        <w:pStyle w:val="ListParagraph"/>
        <w:spacing w:line="360" w:lineRule="auto"/>
        <w:ind w:left="1800"/>
        <w:rPr>
          <w:rFonts w:ascii="Arial" w:hAnsi="Arial" w:cs="Arial"/>
          <w:b/>
          <w:bCs/>
          <w:color w:val="000000" w:themeColor="text1"/>
          <w:sz w:val="24"/>
          <w:szCs w:val="24"/>
        </w:rPr>
      </w:pPr>
    </w:p>
    <w:p w14:paraId="4EA04AC5" w14:textId="29E4695F" w:rsidR="000D7305" w:rsidRPr="00A04D02" w:rsidRDefault="00342C71" w:rsidP="004E5A11">
      <w:pPr>
        <w:pStyle w:val="ListParagraph"/>
        <w:numPr>
          <w:ilvl w:val="0"/>
          <w:numId w:val="2"/>
        </w:numPr>
        <w:spacing w:line="360" w:lineRule="auto"/>
        <w:rPr>
          <w:rFonts w:ascii="Arial" w:hAnsi="Arial" w:cs="Arial"/>
          <w:b/>
          <w:bCs/>
          <w:sz w:val="24"/>
          <w:szCs w:val="24"/>
        </w:rPr>
      </w:pPr>
      <w:r w:rsidRPr="00A04D02">
        <w:rPr>
          <w:rFonts w:ascii="Arial" w:hAnsi="Arial" w:cs="Arial"/>
          <w:b/>
          <w:bCs/>
          <w:sz w:val="24"/>
          <w:szCs w:val="24"/>
        </w:rPr>
        <w:t>Building Occupants</w:t>
      </w:r>
      <w:r w:rsidR="000D7305" w:rsidRPr="00A04D02">
        <w:rPr>
          <w:rFonts w:ascii="Arial" w:hAnsi="Arial" w:cs="Arial"/>
          <w:b/>
          <w:bCs/>
          <w:sz w:val="24"/>
          <w:szCs w:val="24"/>
        </w:rPr>
        <w:t>:</w:t>
      </w:r>
    </w:p>
    <w:p w14:paraId="673051C0" w14:textId="77777777" w:rsidR="00E15710" w:rsidRPr="00E15710" w:rsidRDefault="00E15710" w:rsidP="004E5A11">
      <w:pPr>
        <w:pStyle w:val="ListParagraph"/>
        <w:numPr>
          <w:ilvl w:val="1"/>
          <w:numId w:val="2"/>
        </w:numPr>
        <w:spacing w:line="360" w:lineRule="auto"/>
        <w:rPr>
          <w:rFonts w:ascii="Arial" w:hAnsi="Arial" w:cs="Arial"/>
          <w:b/>
          <w:bCs/>
          <w:sz w:val="24"/>
          <w:szCs w:val="24"/>
        </w:rPr>
      </w:pPr>
      <w:r w:rsidRPr="00E15710">
        <w:rPr>
          <w:rStyle w:val="Strong"/>
          <w:rFonts w:ascii="Arial" w:hAnsi="Arial" w:cs="Arial"/>
          <w:sz w:val="24"/>
          <w:szCs w:val="24"/>
        </w:rPr>
        <w:t>Health and Safety Responsibility:</w:t>
      </w:r>
      <w:r w:rsidRPr="00E15710">
        <w:rPr>
          <w:rFonts w:ascii="Arial" w:hAnsi="Arial" w:cs="Arial"/>
          <w:sz w:val="24"/>
          <w:szCs w:val="24"/>
        </w:rPr>
        <w:t xml:space="preserve"> Building occupants are responsible for their own health and safety, as well as for the health and safety of colleagues, students, and the broader UF community.</w:t>
      </w:r>
    </w:p>
    <w:p w14:paraId="7516B9BB" w14:textId="670CFC13" w:rsidR="00E15710" w:rsidRPr="00E15710" w:rsidRDefault="00E15710" w:rsidP="004E5A11">
      <w:pPr>
        <w:pStyle w:val="ListParagraph"/>
        <w:numPr>
          <w:ilvl w:val="1"/>
          <w:numId w:val="2"/>
        </w:numPr>
        <w:spacing w:line="360" w:lineRule="auto"/>
        <w:rPr>
          <w:rFonts w:ascii="Arial" w:hAnsi="Arial" w:cs="Arial"/>
          <w:b/>
          <w:bCs/>
          <w:sz w:val="24"/>
          <w:szCs w:val="24"/>
        </w:rPr>
      </w:pPr>
      <w:r w:rsidRPr="00E15710">
        <w:rPr>
          <w:rStyle w:val="Strong"/>
          <w:rFonts w:ascii="Arial" w:hAnsi="Arial" w:cs="Arial"/>
          <w:sz w:val="24"/>
          <w:szCs w:val="24"/>
        </w:rPr>
        <w:t>Report IEQ Concerns:</w:t>
      </w:r>
      <w:r w:rsidRPr="00E15710">
        <w:rPr>
          <w:rFonts w:ascii="Arial" w:hAnsi="Arial" w:cs="Arial"/>
          <w:sz w:val="24"/>
          <w:szCs w:val="24"/>
        </w:rPr>
        <w:t xml:space="preserve"> Promptly report any IEQ-related concerns (e.g., poor air quality, water </w:t>
      </w:r>
      <w:r w:rsidR="00FF621C">
        <w:rPr>
          <w:rFonts w:ascii="Arial" w:hAnsi="Arial" w:cs="Arial"/>
          <w:sz w:val="24"/>
          <w:szCs w:val="24"/>
        </w:rPr>
        <w:t>intrusion</w:t>
      </w:r>
      <w:r w:rsidRPr="00E15710">
        <w:rPr>
          <w:rFonts w:ascii="Arial" w:hAnsi="Arial" w:cs="Arial"/>
          <w:sz w:val="24"/>
          <w:szCs w:val="24"/>
        </w:rPr>
        <w:t>, or mold issues) to Facilities Services and</w:t>
      </w:r>
      <w:r w:rsidR="00FF621C">
        <w:rPr>
          <w:rFonts w:ascii="Arial" w:hAnsi="Arial" w:cs="Arial"/>
          <w:sz w:val="24"/>
          <w:szCs w:val="24"/>
        </w:rPr>
        <w:t>/</w:t>
      </w:r>
      <w:r w:rsidR="00B41E06">
        <w:rPr>
          <w:rFonts w:ascii="Arial" w:hAnsi="Arial" w:cs="Arial"/>
          <w:sz w:val="24"/>
          <w:szCs w:val="24"/>
        </w:rPr>
        <w:t>or</w:t>
      </w:r>
      <w:r w:rsidRPr="00E15710">
        <w:rPr>
          <w:rFonts w:ascii="Arial" w:hAnsi="Arial" w:cs="Arial"/>
          <w:sz w:val="24"/>
          <w:szCs w:val="24"/>
        </w:rPr>
        <w:t xml:space="preserve"> EH&amp;S.</w:t>
      </w:r>
    </w:p>
    <w:p w14:paraId="5B5E3F71" w14:textId="111EC915" w:rsidR="00E15710" w:rsidRPr="00B41E06" w:rsidRDefault="00E15710" w:rsidP="004E5A11">
      <w:pPr>
        <w:pStyle w:val="ListParagraph"/>
        <w:numPr>
          <w:ilvl w:val="1"/>
          <w:numId w:val="2"/>
        </w:numPr>
        <w:spacing w:line="360" w:lineRule="auto"/>
        <w:rPr>
          <w:rFonts w:ascii="Arial" w:hAnsi="Arial" w:cs="Arial"/>
          <w:b/>
          <w:bCs/>
          <w:sz w:val="24"/>
          <w:szCs w:val="24"/>
        </w:rPr>
      </w:pPr>
      <w:r w:rsidRPr="00E15710">
        <w:rPr>
          <w:rStyle w:val="Strong"/>
          <w:rFonts w:ascii="Arial" w:hAnsi="Arial" w:cs="Arial"/>
          <w:sz w:val="24"/>
          <w:szCs w:val="24"/>
        </w:rPr>
        <w:t>Follow Safe Practices:</w:t>
      </w:r>
      <w:r w:rsidRPr="00E15710">
        <w:rPr>
          <w:rFonts w:ascii="Arial" w:hAnsi="Arial" w:cs="Arial"/>
          <w:sz w:val="24"/>
          <w:szCs w:val="24"/>
        </w:rPr>
        <w:t xml:space="preserve"> In their work or study activities, building occupants must adhere to safe and healthy work practices, including those that promote and maintain good indoor environmental quality. Detailed guidelines are available in a separate section of this document.</w:t>
      </w:r>
    </w:p>
    <w:p w14:paraId="30AA1AB8" w14:textId="77777777" w:rsidR="00B41E06" w:rsidRPr="00E15710" w:rsidRDefault="00B41E06" w:rsidP="00B41E06">
      <w:pPr>
        <w:pStyle w:val="ListParagraph"/>
        <w:spacing w:line="360" w:lineRule="auto"/>
        <w:ind w:left="1800"/>
        <w:rPr>
          <w:rFonts w:ascii="Arial" w:hAnsi="Arial" w:cs="Arial"/>
          <w:b/>
          <w:bCs/>
          <w:sz w:val="24"/>
          <w:szCs w:val="24"/>
        </w:rPr>
      </w:pPr>
    </w:p>
    <w:p w14:paraId="5B95DD57" w14:textId="6718CBB9" w:rsidR="00183176" w:rsidRPr="00E15710" w:rsidRDefault="001230F9" w:rsidP="004E5A11">
      <w:pPr>
        <w:pStyle w:val="ListParagraph"/>
        <w:numPr>
          <w:ilvl w:val="0"/>
          <w:numId w:val="2"/>
        </w:numPr>
        <w:spacing w:line="360" w:lineRule="auto"/>
        <w:rPr>
          <w:rFonts w:ascii="Arial" w:hAnsi="Arial" w:cs="Arial"/>
          <w:b/>
          <w:bCs/>
          <w:sz w:val="24"/>
          <w:szCs w:val="24"/>
        </w:rPr>
      </w:pPr>
      <w:r w:rsidRPr="00E15710">
        <w:rPr>
          <w:rFonts w:ascii="Arial" w:hAnsi="Arial" w:cs="Arial"/>
          <w:b/>
          <w:bCs/>
          <w:sz w:val="24"/>
          <w:szCs w:val="24"/>
        </w:rPr>
        <w:t>UF</w:t>
      </w:r>
      <w:r w:rsidR="00026452" w:rsidRPr="00E15710">
        <w:rPr>
          <w:rFonts w:ascii="Arial" w:hAnsi="Arial" w:cs="Arial"/>
          <w:b/>
          <w:bCs/>
          <w:sz w:val="24"/>
          <w:szCs w:val="24"/>
        </w:rPr>
        <w:t xml:space="preserve"> Project</w:t>
      </w:r>
      <w:r w:rsidR="00E15710" w:rsidRPr="00E15710">
        <w:rPr>
          <w:rFonts w:ascii="Arial" w:hAnsi="Arial" w:cs="Arial"/>
          <w:b/>
          <w:bCs/>
          <w:sz w:val="24"/>
          <w:szCs w:val="24"/>
        </w:rPr>
        <w:t xml:space="preserve"> </w:t>
      </w:r>
      <w:r w:rsidR="00026452" w:rsidRPr="00E15710">
        <w:rPr>
          <w:rFonts w:ascii="Arial" w:hAnsi="Arial" w:cs="Arial"/>
          <w:b/>
          <w:bCs/>
          <w:sz w:val="24"/>
          <w:szCs w:val="24"/>
        </w:rPr>
        <w:t>Managers</w:t>
      </w:r>
      <w:r w:rsidR="00651B1C">
        <w:rPr>
          <w:rFonts w:ascii="Arial" w:hAnsi="Arial" w:cs="Arial"/>
          <w:b/>
          <w:bCs/>
          <w:sz w:val="24"/>
          <w:szCs w:val="24"/>
        </w:rPr>
        <w:t>/Departments</w:t>
      </w:r>
      <w:r w:rsidR="00183176" w:rsidRPr="00E15710">
        <w:rPr>
          <w:rFonts w:ascii="Arial" w:hAnsi="Arial" w:cs="Arial"/>
          <w:b/>
          <w:bCs/>
          <w:sz w:val="24"/>
          <w:szCs w:val="24"/>
        </w:rPr>
        <w:t xml:space="preserve">: </w:t>
      </w:r>
    </w:p>
    <w:p w14:paraId="696C7DAC" w14:textId="77777777" w:rsidR="00870042" w:rsidRPr="00870042" w:rsidRDefault="00870042" w:rsidP="004E5A11">
      <w:pPr>
        <w:pStyle w:val="ListParagraph"/>
        <w:numPr>
          <w:ilvl w:val="1"/>
          <w:numId w:val="2"/>
        </w:numPr>
        <w:spacing w:after="0" w:line="360" w:lineRule="auto"/>
        <w:rPr>
          <w:rFonts w:ascii="Arial" w:eastAsia="Times New Roman" w:hAnsi="Arial" w:cs="Arial"/>
          <w:color w:val="000000" w:themeColor="text1"/>
          <w:sz w:val="24"/>
          <w:szCs w:val="24"/>
        </w:rPr>
      </w:pPr>
      <w:r w:rsidRPr="00870042">
        <w:rPr>
          <w:rStyle w:val="Strong"/>
          <w:rFonts w:ascii="Arial" w:hAnsi="Arial" w:cs="Arial"/>
          <w:sz w:val="24"/>
          <w:szCs w:val="24"/>
        </w:rPr>
        <w:t>Prevent IEQ Issues During Renovations:</w:t>
      </w:r>
      <w:r w:rsidRPr="00870042">
        <w:rPr>
          <w:rFonts w:ascii="Arial" w:hAnsi="Arial" w:cs="Arial"/>
          <w:sz w:val="24"/>
          <w:szCs w:val="24"/>
        </w:rPr>
        <w:t xml:space="preserve"> Ensure that renovation projects in occupied buildings do not create IEQ problems. This includes ensuring that contractors adequately isolate work areas from other parts of the building to prevent contamination.</w:t>
      </w:r>
    </w:p>
    <w:p w14:paraId="47F1572B" w14:textId="77777777" w:rsidR="00870042" w:rsidRPr="00870042" w:rsidRDefault="00870042" w:rsidP="004E5A11">
      <w:pPr>
        <w:pStyle w:val="ListParagraph"/>
        <w:numPr>
          <w:ilvl w:val="1"/>
          <w:numId w:val="2"/>
        </w:numPr>
        <w:spacing w:after="0" w:line="360" w:lineRule="auto"/>
        <w:rPr>
          <w:rFonts w:ascii="Arial" w:eastAsia="Times New Roman" w:hAnsi="Arial" w:cs="Arial"/>
          <w:color w:val="000000" w:themeColor="text1"/>
          <w:sz w:val="24"/>
          <w:szCs w:val="24"/>
        </w:rPr>
      </w:pPr>
      <w:r w:rsidRPr="00870042">
        <w:rPr>
          <w:rStyle w:val="Strong"/>
          <w:rFonts w:ascii="Arial" w:hAnsi="Arial" w:cs="Arial"/>
          <w:sz w:val="24"/>
          <w:szCs w:val="24"/>
        </w:rPr>
        <w:lastRenderedPageBreak/>
        <w:t>Report IEQ Concerns:</w:t>
      </w:r>
      <w:r w:rsidRPr="00870042">
        <w:rPr>
          <w:rFonts w:ascii="Arial" w:hAnsi="Arial" w:cs="Arial"/>
          <w:sz w:val="24"/>
          <w:szCs w:val="24"/>
        </w:rPr>
        <w:t xml:space="preserve"> Report any IEQ concerns to Facilities Services and EH&amp;S as soon as they arise during the project.</w:t>
      </w:r>
    </w:p>
    <w:p w14:paraId="03BAFB4F" w14:textId="18D8522D" w:rsidR="00870042" w:rsidRPr="00B41E06" w:rsidRDefault="00870042" w:rsidP="004E5A11">
      <w:pPr>
        <w:pStyle w:val="ListParagraph"/>
        <w:numPr>
          <w:ilvl w:val="1"/>
          <w:numId w:val="2"/>
        </w:numPr>
        <w:spacing w:after="0" w:line="360" w:lineRule="auto"/>
        <w:rPr>
          <w:rFonts w:ascii="Arial" w:eastAsia="Times New Roman" w:hAnsi="Arial" w:cs="Arial"/>
          <w:color w:val="000000" w:themeColor="text1"/>
          <w:sz w:val="24"/>
          <w:szCs w:val="24"/>
        </w:rPr>
      </w:pPr>
      <w:r w:rsidRPr="00870042">
        <w:rPr>
          <w:rStyle w:val="Strong"/>
          <w:rFonts w:ascii="Arial" w:hAnsi="Arial" w:cs="Arial"/>
          <w:sz w:val="24"/>
          <w:szCs w:val="24"/>
        </w:rPr>
        <w:t>Collaborate with EH&amp;S and Facilities Services:</w:t>
      </w:r>
      <w:r w:rsidRPr="00870042">
        <w:rPr>
          <w:rFonts w:ascii="Arial" w:hAnsi="Arial" w:cs="Arial"/>
          <w:sz w:val="24"/>
          <w:szCs w:val="24"/>
        </w:rPr>
        <w:t xml:space="preserve"> Work closely with EH&amp;S and Facilities Services to ensure proper mitigation strategies are implemented before, during, and after renovation projects to avoid compromising IEQ.</w:t>
      </w:r>
    </w:p>
    <w:p w14:paraId="266B761B" w14:textId="77777777" w:rsidR="00B41E06" w:rsidRDefault="00B41E06" w:rsidP="00B41E06">
      <w:pPr>
        <w:pStyle w:val="ListParagraph"/>
        <w:spacing w:after="0" w:line="360" w:lineRule="auto"/>
        <w:ind w:left="1800"/>
        <w:rPr>
          <w:rFonts w:ascii="Arial" w:eastAsia="Times New Roman" w:hAnsi="Arial" w:cs="Arial"/>
          <w:color w:val="000000" w:themeColor="text1"/>
          <w:sz w:val="24"/>
          <w:szCs w:val="24"/>
        </w:rPr>
      </w:pPr>
    </w:p>
    <w:p w14:paraId="65D34395" w14:textId="3FFD1A9F" w:rsidR="00976646" w:rsidRDefault="00A738C1" w:rsidP="004E5A11">
      <w:pPr>
        <w:pStyle w:val="ListParagraph"/>
        <w:numPr>
          <w:ilvl w:val="0"/>
          <w:numId w:val="2"/>
        </w:numPr>
        <w:spacing w:line="360" w:lineRule="auto"/>
        <w:rPr>
          <w:rFonts w:ascii="Arial" w:hAnsi="Arial" w:cs="Arial"/>
          <w:b/>
          <w:bCs/>
          <w:sz w:val="24"/>
          <w:szCs w:val="24"/>
        </w:rPr>
      </w:pPr>
      <w:r>
        <w:rPr>
          <w:rFonts w:ascii="Arial" w:hAnsi="Arial" w:cs="Arial"/>
          <w:b/>
          <w:bCs/>
          <w:sz w:val="24"/>
          <w:szCs w:val="24"/>
        </w:rPr>
        <w:t>Contractors/Vendors</w:t>
      </w:r>
      <w:r w:rsidR="00976646" w:rsidRPr="00183176">
        <w:rPr>
          <w:rFonts w:ascii="Arial" w:hAnsi="Arial" w:cs="Arial"/>
          <w:b/>
          <w:bCs/>
          <w:sz w:val="24"/>
          <w:szCs w:val="24"/>
        </w:rPr>
        <w:t xml:space="preserve">: </w:t>
      </w:r>
    </w:p>
    <w:p w14:paraId="25152B7A" w14:textId="77777777" w:rsidR="00E07E64" w:rsidRPr="00E07E64" w:rsidRDefault="00E07E64" w:rsidP="004E5A11">
      <w:pPr>
        <w:pStyle w:val="ListParagraph"/>
        <w:numPr>
          <w:ilvl w:val="1"/>
          <w:numId w:val="2"/>
        </w:numPr>
        <w:spacing w:before="100" w:beforeAutospacing="1" w:after="0" w:afterAutospacing="1" w:line="360" w:lineRule="auto"/>
        <w:rPr>
          <w:rFonts w:ascii="Arial" w:hAnsi="Arial" w:cs="Arial"/>
          <w:color w:val="000000" w:themeColor="text1"/>
          <w:sz w:val="24"/>
          <w:szCs w:val="24"/>
        </w:rPr>
      </w:pPr>
      <w:r w:rsidRPr="00E07E64">
        <w:rPr>
          <w:rStyle w:val="Strong"/>
          <w:rFonts w:ascii="Arial" w:hAnsi="Arial" w:cs="Arial"/>
          <w:sz w:val="24"/>
          <w:szCs w:val="24"/>
        </w:rPr>
        <w:t>Maintain IEQ During Work:</w:t>
      </w:r>
      <w:r w:rsidRPr="00E07E64">
        <w:rPr>
          <w:rFonts w:ascii="Arial" w:hAnsi="Arial" w:cs="Arial"/>
          <w:sz w:val="24"/>
          <w:szCs w:val="24"/>
        </w:rPr>
        <w:t xml:space="preserve"> While performing work on UF property, contractors/vendors are responsible for ensuring their activities do not degrade the indoor environmental quality of the building.</w:t>
      </w:r>
    </w:p>
    <w:p w14:paraId="02AFDDEE" w14:textId="77777777" w:rsidR="00E07E64" w:rsidRPr="00E07E64" w:rsidRDefault="00E07E64" w:rsidP="004E5A11">
      <w:pPr>
        <w:pStyle w:val="ListParagraph"/>
        <w:numPr>
          <w:ilvl w:val="1"/>
          <w:numId w:val="2"/>
        </w:numPr>
        <w:spacing w:before="100" w:beforeAutospacing="1" w:after="0" w:afterAutospacing="1" w:line="360" w:lineRule="auto"/>
        <w:rPr>
          <w:rFonts w:ascii="Arial" w:hAnsi="Arial" w:cs="Arial"/>
          <w:color w:val="000000" w:themeColor="text1"/>
          <w:sz w:val="24"/>
          <w:szCs w:val="24"/>
        </w:rPr>
      </w:pPr>
      <w:r w:rsidRPr="00E07E64">
        <w:rPr>
          <w:rStyle w:val="Strong"/>
          <w:rFonts w:ascii="Arial" w:hAnsi="Arial" w:cs="Arial"/>
          <w:sz w:val="24"/>
          <w:szCs w:val="24"/>
        </w:rPr>
        <w:t>Implement Controls to Prevent Exposure:</w:t>
      </w:r>
      <w:r w:rsidRPr="00E07E64">
        <w:rPr>
          <w:rFonts w:ascii="Arial" w:hAnsi="Arial" w:cs="Arial"/>
          <w:sz w:val="24"/>
          <w:szCs w:val="24"/>
        </w:rPr>
        <w:t xml:space="preserve"> Ensure all work is done with proper containment and controls to prevent contamination or exposure to building occupants. This includes adhering to protocols for hazardous materials, dust, and air quality.</w:t>
      </w:r>
    </w:p>
    <w:p w14:paraId="2EA6E41A" w14:textId="77777777" w:rsidR="00AA6FDA" w:rsidRPr="00AA6FDA" w:rsidRDefault="00E07E64" w:rsidP="004E5A11">
      <w:pPr>
        <w:pStyle w:val="ListParagraph"/>
        <w:numPr>
          <w:ilvl w:val="1"/>
          <w:numId w:val="2"/>
        </w:numPr>
        <w:spacing w:before="100" w:beforeAutospacing="1" w:after="100" w:afterAutospacing="1" w:line="360" w:lineRule="auto"/>
        <w:rPr>
          <w:rFonts w:ascii="Arial" w:eastAsia="Times New Roman" w:hAnsi="Arial" w:cs="Arial"/>
          <w:sz w:val="24"/>
          <w:szCs w:val="24"/>
        </w:rPr>
      </w:pPr>
      <w:r w:rsidRPr="00AA6FDA">
        <w:rPr>
          <w:rStyle w:val="Strong"/>
          <w:rFonts w:ascii="Arial" w:hAnsi="Arial" w:cs="Arial"/>
          <w:sz w:val="24"/>
          <w:szCs w:val="24"/>
        </w:rPr>
        <w:t>Clean Work Areas:</w:t>
      </w:r>
      <w:r w:rsidRPr="00AA6FDA">
        <w:rPr>
          <w:rFonts w:ascii="Arial" w:hAnsi="Arial" w:cs="Arial"/>
          <w:sz w:val="24"/>
          <w:szCs w:val="24"/>
        </w:rPr>
        <w:t xml:space="preserve"> Contractors must leave work areas clean and free from any contaminants. A final inspection will be conducted to ensure that no IEQ concerns remain post-work.</w:t>
      </w:r>
    </w:p>
    <w:p w14:paraId="4F08451E" w14:textId="015C6331" w:rsidR="002B5641" w:rsidRPr="002B5641" w:rsidRDefault="00E07E64" w:rsidP="004E5A11">
      <w:pPr>
        <w:pStyle w:val="ListParagraph"/>
        <w:numPr>
          <w:ilvl w:val="1"/>
          <w:numId w:val="2"/>
        </w:numPr>
        <w:spacing w:before="100" w:beforeAutospacing="1" w:after="100" w:afterAutospacing="1" w:line="360" w:lineRule="auto"/>
        <w:rPr>
          <w:rFonts w:ascii="Arial" w:eastAsia="Times New Roman" w:hAnsi="Arial" w:cs="Arial"/>
          <w:sz w:val="24"/>
          <w:szCs w:val="24"/>
        </w:rPr>
      </w:pPr>
      <w:r w:rsidRPr="002B5641">
        <w:rPr>
          <w:rStyle w:val="Strong"/>
          <w:rFonts w:ascii="Arial" w:hAnsi="Arial" w:cs="Arial"/>
          <w:sz w:val="24"/>
          <w:szCs w:val="24"/>
        </w:rPr>
        <w:t>Pre-Work Planning:</w:t>
      </w:r>
      <w:r w:rsidRPr="002B5641">
        <w:rPr>
          <w:rFonts w:ascii="Arial" w:hAnsi="Arial" w:cs="Arial"/>
          <w:sz w:val="24"/>
          <w:szCs w:val="24"/>
        </w:rPr>
        <w:t xml:space="preserve"> Contractors should submit an IEQ plan before beginning work, detailing how they will mitigate any potential impacts on indoor environmental quality. </w:t>
      </w:r>
      <w:r w:rsidR="00E47FC2">
        <w:rPr>
          <w:rFonts w:ascii="Arial" w:eastAsia="Times New Roman" w:hAnsi="Arial" w:cs="Arial"/>
          <w:sz w:val="24"/>
          <w:szCs w:val="24"/>
        </w:rPr>
        <w:t>C</w:t>
      </w:r>
      <w:r w:rsidR="00AA6FDA" w:rsidRPr="002B5641">
        <w:rPr>
          <w:rFonts w:ascii="Arial" w:eastAsia="Times New Roman" w:hAnsi="Arial" w:cs="Arial"/>
          <w:sz w:val="24"/>
          <w:szCs w:val="24"/>
        </w:rPr>
        <w:t xml:space="preserve">ontractors are required produce the appropriate Safety Data Sheets (SDS) for any chemical they intend to use on site. </w:t>
      </w:r>
      <w:r w:rsidRPr="002B5641">
        <w:rPr>
          <w:rFonts w:ascii="Arial" w:hAnsi="Arial" w:cs="Arial"/>
          <w:sz w:val="24"/>
          <w:szCs w:val="24"/>
        </w:rPr>
        <w:t>Failure to comply with these standards may result in corrective actions.</w:t>
      </w:r>
      <w:r w:rsidR="002B5641" w:rsidRPr="002B5641">
        <w:rPr>
          <w:rFonts w:ascii="Arial" w:hAnsi="Arial" w:cs="Arial"/>
          <w:sz w:val="24"/>
          <w:szCs w:val="24"/>
        </w:rPr>
        <w:t xml:space="preserve"> </w:t>
      </w:r>
      <w:r w:rsidR="002B5641" w:rsidRPr="002B5641">
        <w:rPr>
          <w:rFonts w:ascii="Arial" w:eastAsia="Times New Roman" w:hAnsi="Arial" w:cs="Arial"/>
          <w:sz w:val="24"/>
          <w:szCs w:val="24"/>
        </w:rPr>
        <w:t>Separate policies covering contractor safety requirements and IEQ issues during construction and renovation activities are in place and can be found on the EH&amp;S web site.</w:t>
      </w:r>
    </w:p>
    <w:p w14:paraId="67D67681" w14:textId="628E6634" w:rsidR="00D64C7A" w:rsidRPr="00E576E0" w:rsidRDefault="00620D2A" w:rsidP="002364C8">
      <w:pPr>
        <w:pStyle w:val="Style2"/>
        <w:rPr>
          <w:i/>
        </w:rPr>
      </w:pPr>
      <w:r w:rsidRPr="00012BE7">
        <w:t>Procedure</w:t>
      </w:r>
      <w:r w:rsidR="00A977E5">
        <w:t>s</w:t>
      </w:r>
    </w:p>
    <w:p w14:paraId="7DD4487A" w14:textId="665CD1D7" w:rsidR="00F979C0" w:rsidRDefault="00F617C1" w:rsidP="00F617C1">
      <w:pPr>
        <w:spacing w:before="100" w:beforeAutospacing="1" w:line="360" w:lineRule="auto"/>
        <w:ind w:left="720"/>
        <w:contextualSpacing/>
        <w:rPr>
          <w:rFonts w:ascii="Arial" w:hAnsi="Arial" w:cs="Arial"/>
          <w:color w:val="000000" w:themeColor="text1"/>
          <w:sz w:val="24"/>
          <w:szCs w:val="24"/>
        </w:rPr>
      </w:pPr>
      <w:r w:rsidRPr="00F617C1">
        <w:rPr>
          <w:rFonts w:ascii="Arial" w:hAnsi="Arial" w:cs="Arial"/>
          <w:color w:val="000000" w:themeColor="text1"/>
          <w:sz w:val="24"/>
          <w:szCs w:val="24"/>
        </w:rPr>
        <w:t xml:space="preserve">Several factors contribute to an acceptable indoor environment, </w:t>
      </w:r>
      <w:r w:rsidR="00BC1948">
        <w:rPr>
          <w:rFonts w:ascii="Arial" w:hAnsi="Arial" w:cs="Arial"/>
          <w:color w:val="000000" w:themeColor="text1"/>
          <w:sz w:val="24"/>
          <w:szCs w:val="24"/>
        </w:rPr>
        <w:t xml:space="preserve">which prioritizes </w:t>
      </w:r>
      <w:r w:rsidRPr="00F617C1">
        <w:rPr>
          <w:rFonts w:ascii="Arial" w:hAnsi="Arial" w:cs="Arial"/>
          <w:color w:val="000000" w:themeColor="text1"/>
          <w:sz w:val="24"/>
          <w:szCs w:val="24"/>
        </w:rPr>
        <w:t>comfort and the absence of pollutants. The following guidelines are essential to maintaining a healthy indoor environment:</w:t>
      </w:r>
    </w:p>
    <w:p w14:paraId="7BBB4B75" w14:textId="77777777" w:rsidR="00BA1853" w:rsidRPr="00F617C1" w:rsidRDefault="00BA1853" w:rsidP="00F617C1">
      <w:pPr>
        <w:spacing w:before="100" w:beforeAutospacing="1" w:line="360" w:lineRule="auto"/>
        <w:ind w:left="720"/>
        <w:contextualSpacing/>
        <w:rPr>
          <w:rFonts w:ascii="Arial" w:eastAsia="Times New Roman" w:hAnsi="Arial" w:cs="Arial"/>
          <w:color w:val="000000" w:themeColor="text1"/>
          <w:sz w:val="24"/>
          <w:szCs w:val="24"/>
        </w:rPr>
      </w:pPr>
    </w:p>
    <w:p w14:paraId="3933E121" w14:textId="6EC51167" w:rsidR="00F979C0" w:rsidRDefault="00F979C0" w:rsidP="004E5A11">
      <w:pPr>
        <w:numPr>
          <w:ilvl w:val="0"/>
          <w:numId w:val="5"/>
        </w:numPr>
        <w:spacing w:before="100" w:beforeAutospacing="1" w:line="360" w:lineRule="auto"/>
        <w:ind w:left="1080"/>
        <w:contextualSpacing/>
        <w:rPr>
          <w:rFonts w:ascii="Arial" w:eastAsia="Times New Roman" w:hAnsi="Arial" w:cs="Arial"/>
          <w:color w:val="000000" w:themeColor="text1"/>
          <w:sz w:val="24"/>
          <w:szCs w:val="24"/>
        </w:rPr>
      </w:pPr>
      <w:r w:rsidRPr="00F979C0">
        <w:rPr>
          <w:rFonts w:ascii="Arial" w:eastAsia="Times New Roman" w:hAnsi="Arial" w:cs="Arial"/>
          <w:b/>
          <w:bCs/>
          <w:color w:val="000000" w:themeColor="text1"/>
          <w:sz w:val="24"/>
          <w:szCs w:val="24"/>
        </w:rPr>
        <w:t>Air Quality and Comfort:</w:t>
      </w:r>
      <w:r w:rsidR="00F617C1">
        <w:rPr>
          <w:rFonts w:ascii="Arial" w:eastAsia="Times New Roman" w:hAnsi="Arial" w:cs="Arial"/>
          <w:b/>
          <w:bCs/>
          <w:color w:val="000000" w:themeColor="text1"/>
          <w:sz w:val="24"/>
          <w:szCs w:val="24"/>
        </w:rPr>
        <w:t xml:space="preserve"> </w:t>
      </w:r>
      <w:r w:rsidRPr="00F979C0">
        <w:rPr>
          <w:rFonts w:ascii="Arial" w:eastAsia="Times New Roman" w:hAnsi="Arial" w:cs="Arial"/>
          <w:color w:val="000000" w:themeColor="text1"/>
          <w:sz w:val="24"/>
          <w:szCs w:val="24"/>
        </w:rPr>
        <w:t xml:space="preserve">The indoor environment should be free from noxious odors and </w:t>
      </w:r>
      <w:r w:rsidR="00F617C1" w:rsidRPr="00F979C0">
        <w:rPr>
          <w:rFonts w:ascii="Arial" w:eastAsia="Times New Roman" w:hAnsi="Arial" w:cs="Arial"/>
          <w:color w:val="000000" w:themeColor="text1"/>
          <w:sz w:val="24"/>
          <w:szCs w:val="24"/>
        </w:rPr>
        <w:t>dust and</w:t>
      </w:r>
      <w:r w:rsidRPr="00F979C0">
        <w:rPr>
          <w:rFonts w:ascii="Arial" w:eastAsia="Times New Roman" w:hAnsi="Arial" w:cs="Arial"/>
          <w:color w:val="000000" w:themeColor="text1"/>
          <w:sz w:val="24"/>
          <w:szCs w:val="24"/>
        </w:rPr>
        <w:t xml:space="preserve"> maintained at a comfortable temperature and humidity level. These factors, alongside adherence to ventilation guidelines and standards, ensure comfort for most occupants.</w:t>
      </w:r>
    </w:p>
    <w:p w14:paraId="5F019ABE" w14:textId="77777777" w:rsidR="00BA1853" w:rsidRPr="00F979C0" w:rsidRDefault="00BA1853" w:rsidP="00BA1853">
      <w:pPr>
        <w:spacing w:before="100" w:beforeAutospacing="1" w:line="360" w:lineRule="auto"/>
        <w:ind w:left="1080"/>
        <w:contextualSpacing/>
        <w:rPr>
          <w:rFonts w:ascii="Arial" w:eastAsia="Times New Roman" w:hAnsi="Arial" w:cs="Arial"/>
          <w:color w:val="000000" w:themeColor="text1"/>
          <w:sz w:val="24"/>
          <w:szCs w:val="24"/>
        </w:rPr>
      </w:pPr>
    </w:p>
    <w:p w14:paraId="16508F80" w14:textId="508E1BC8" w:rsidR="00F979C0" w:rsidRDefault="00F979C0" w:rsidP="004E5A11">
      <w:pPr>
        <w:numPr>
          <w:ilvl w:val="0"/>
          <w:numId w:val="5"/>
        </w:numPr>
        <w:spacing w:before="100" w:beforeAutospacing="1" w:line="360" w:lineRule="auto"/>
        <w:ind w:left="1080"/>
        <w:contextualSpacing/>
        <w:rPr>
          <w:rFonts w:ascii="Arial" w:eastAsia="Times New Roman" w:hAnsi="Arial" w:cs="Arial"/>
          <w:color w:val="000000" w:themeColor="text1"/>
          <w:sz w:val="24"/>
          <w:szCs w:val="24"/>
        </w:rPr>
      </w:pPr>
      <w:r w:rsidRPr="00F979C0">
        <w:rPr>
          <w:rFonts w:ascii="Arial" w:eastAsia="Times New Roman" w:hAnsi="Arial" w:cs="Arial"/>
          <w:b/>
          <w:bCs/>
          <w:color w:val="000000" w:themeColor="text1"/>
          <w:sz w:val="24"/>
          <w:szCs w:val="24"/>
        </w:rPr>
        <w:t>Mechanical Systems Maintenance:</w:t>
      </w:r>
      <w:r w:rsidR="00F617C1">
        <w:rPr>
          <w:rFonts w:ascii="Arial" w:eastAsia="Times New Roman" w:hAnsi="Arial" w:cs="Arial"/>
          <w:b/>
          <w:bCs/>
          <w:color w:val="000000" w:themeColor="text1"/>
          <w:sz w:val="24"/>
          <w:szCs w:val="24"/>
        </w:rPr>
        <w:t xml:space="preserve"> </w:t>
      </w:r>
      <w:r w:rsidRPr="00F979C0">
        <w:rPr>
          <w:rFonts w:ascii="Arial" w:eastAsia="Times New Roman" w:hAnsi="Arial" w:cs="Arial"/>
          <w:color w:val="000000" w:themeColor="text1"/>
          <w:sz w:val="24"/>
          <w:szCs w:val="24"/>
        </w:rPr>
        <w:t xml:space="preserve">All mechanical equipment (e.g., air handling units and exhaust fans) must be kept in working order, clean, and free from contamination. Any </w:t>
      </w:r>
      <w:r w:rsidRPr="00F979C0">
        <w:rPr>
          <w:rFonts w:ascii="Arial" w:eastAsia="Times New Roman" w:hAnsi="Arial" w:cs="Arial"/>
          <w:color w:val="000000" w:themeColor="text1"/>
          <w:sz w:val="24"/>
          <w:szCs w:val="24"/>
        </w:rPr>
        <w:lastRenderedPageBreak/>
        <w:t>significant sources of contaminants must be isolated from occupied spaces, and major contamination sources must be controlled promptly.</w:t>
      </w:r>
    </w:p>
    <w:p w14:paraId="4BB79CC5" w14:textId="77777777" w:rsidR="00BA1853" w:rsidRPr="00F979C0" w:rsidRDefault="00BA1853" w:rsidP="00B5590C">
      <w:pPr>
        <w:spacing w:before="100" w:beforeAutospacing="1" w:line="360" w:lineRule="auto"/>
        <w:ind w:left="1080"/>
        <w:contextualSpacing/>
        <w:rPr>
          <w:rFonts w:ascii="Arial" w:eastAsia="Times New Roman" w:hAnsi="Arial" w:cs="Arial"/>
          <w:color w:val="000000" w:themeColor="text1"/>
          <w:sz w:val="24"/>
          <w:szCs w:val="24"/>
        </w:rPr>
      </w:pPr>
    </w:p>
    <w:p w14:paraId="2B9DD32E" w14:textId="23033AD2" w:rsidR="00F979C0" w:rsidRDefault="00F979C0" w:rsidP="004E5A11">
      <w:pPr>
        <w:numPr>
          <w:ilvl w:val="0"/>
          <w:numId w:val="5"/>
        </w:numPr>
        <w:spacing w:before="100" w:beforeAutospacing="1" w:line="360" w:lineRule="auto"/>
        <w:ind w:left="1080"/>
        <w:contextualSpacing/>
        <w:rPr>
          <w:rFonts w:ascii="Arial" w:eastAsia="Times New Roman" w:hAnsi="Arial" w:cs="Arial"/>
          <w:color w:val="000000" w:themeColor="text1"/>
          <w:sz w:val="24"/>
          <w:szCs w:val="24"/>
        </w:rPr>
      </w:pPr>
      <w:r w:rsidRPr="00F979C0">
        <w:rPr>
          <w:rFonts w:ascii="Arial" w:eastAsia="Times New Roman" w:hAnsi="Arial" w:cs="Arial"/>
          <w:b/>
          <w:bCs/>
          <w:color w:val="000000" w:themeColor="text1"/>
          <w:sz w:val="24"/>
          <w:szCs w:val="24"/>
        </w:rPr>
        <w:t>Maintenance and Construction Activities:</w:t>
      </w:r>
      <w:r w:rsidR="00F617C1">
        <w:rPr>
          <w:rFonts w:ascii="Arial" w:eastAsia="Times New Roman" w:hAnsi="Arial" w:cs="Arial"/>
          <w:b/>
          <w:bCs/>
          <w:color w:val="000000" w:themeColor="text1"/>
          <w:sz w:val="24"/>
          <w:szCs w:val="24"/>
        </w:rPr>
        <w:t xml:space="preserve"> </w:t>
      </w:r>
      <w:r w:rsidRPr="00F979C0">
        <w:rPr>
          <w:rFonts w:ascii="Arial" w:eastAsia="Times New Roman" w:hAnsi="Arial" w:cs="Arial"/>
          <w:color w:val="000000" w:themeColor="text1"/>
          <w:sz w:val="24"/>
          <w:szCs w:val="24"/>
        </w:rPr>
        <w:t>These activities must be conducted in a way that does not negatively impact the indoor environmental quality in occupied spaces.</w:t>
      </w:r>
    </w:p>
    <w:p w14:paraId="71F89578" w14:textId="77777777" w:rsidR="00B5590C" w:rsidRPr="00F979C0" w:rsidRDefault="00B5590C" w:rsidP="00B5590C">
      <w:pPr>
        <w:spacing w:before="100" w:beforeAutospacing="1" w:line="360" w:lineRule="auto"/>
        <w:ind w:left="1080"/>
        <w:contextualSpacing/>
        <w:rPr>
          <w:rFonts w:ascii="Arial" w:eastAsia="Times New Roman" w:hAnsi="Arial" w:cs="Arial"/>
          <w:color w:val="000000" w:themeColor="text1"/>
          <w:sz w:val="24"/>
          <w:szCs w:val="24"/>
        </w:rPr>
      </w:pPr>
    </w:p>
    <w:p w14:paraId="60BB4F98" w14:textId="2FC9C4AB" w:rsidR="00F979C0" w:rsidRPr="00F979C0" w:rsidRDefault="00F979C0" w:rsidP="004E5A11">
      <w:pPr>
        <w:numPr>
          <w:ilvl w:val="0"/>
          <w:numId w:val="5"/>
        </w:numPr>
        <w:spacing w:before="100" w:beforeAutospacing="1" w:line="360" w:lineRule="auto"/>
        <w:ind w:left="1080"/>
        <w:contextualSpacing/>
        <w:rPr>
          <w:rFonts w:ascii="Arial" w:eastAsia="Times New Roman" w:hAnsi="Arial" w:cs="Arial"/>
          <w:color w:val="000000" w:themeColor="text1"/>
          <w:sz w:val="24"/>
          <w:szCs w:val="24"/>
        </w:rPr>
      </w:pPr>
      <w:r w:rsidRPr="00F979C0">
        <w:rPr>
          <w:rFonts w:ascii="Arial" w:eastAsia="Times New Roman" w:hAnsi="Arial" w:cs="Arial"/>
          <w:b/>
          <w:bCs/>
          <w:color w:val="000000" w:themeColor="text1"/>
          <w:sz w:val="24"/>
          <w:szCs w:val="24"/>
        </w:rPr>
        <w:t>Common IEQ Terms and Definitions:</w:t>
      </w:r>
      <w:r w:rsidR="00F617C1">
        <w:rPr>
          <w:rFonts w:ascii="Arial" w:eastAsia="Times New Roman" w:hAnsi="Arial" w:cs="Arial"/>
          <w:b/>
          <w:bCs/>
          <w:color w:val="000000" w:themeColor="text1"/>
          <w:sz w:val="24"/>
          <w:szCs w:val="24"/>
        </w:rPr>
        <w:t xml:space="preserve"> </w:t>
      </w:r>
      <w:r w:rsidRPr="00F979C0">
        <w:rPr>
          <w:rFonts w:ascii="Arial" w:eastAsia="Times New Roman" w:hAnsi="Arial" w:cs="Arial"/>
          <w:color w:val="000000" w:themeColor="text1"/>
          <w:sz w:val="24"/>
          <w:szCs w:val="24"/>
        </w:rPr>
        <w:t>The following terms help clarify indoor environmental concerns:</w:t>
      </w:r>
    </w:p>
    <w:p w14:paraId="0CE969CA" w14:textId="77777777" w:rsidR="00F979C0" w:rsidRPr="00F979C0" w:rsidRDefault="00F979C0" w:rsidP="004E5A11">
      <w:pPr>
        <w:numPr>
          <w:ilvl w:val="2"/>
          <w:numId w:val="5"/>
        </w:numPr>
        <w:spacing w:before="100" w:beforeAutospacing="1" w:line="360" w:lineRule="auto"/>
        <w:ind w:left="1800"/>
        <w:contextualSpacing/>
        <w:rPr>
          <w:rFonts w:ascii="Arial" w:eastAsia="Times New Roman" w:hAnsi="Arial" w:cs="Arial"/>
          <w:color w:val="000000" w:themeColor="text1"/>
          <w:sz w:val="24"/>
          <w:szCs w:val="24"/>
        </w:rPr>
      </w:pPr>
      <w:r w:rsidRPr="00F979C0">
        <w:rPr>
          <w:rFonts w:ascii="Arial" w:eastAsia="Times New Roman" w:hAnsi="Arial" w:cs="Arial"/>
          <w:b/>
          <w:bCs/>
          <w:color w:val="000000" w:themeColor="text1"/>
          <w:sz w:val="24"/>
          <w:szCs w:val="24"/>
        </w:rPr>
        <w:t>Sick Building Syndrome (SBS):</w:t>
      </w:r>
      <w:r w:rsidRPr="00F979C0">
        <w:rPr>
          <w:rFonts w:ascii="Arial" w:eastAsia="Times New Roman" w:hAnsi="Arial" w:cs="Arial"/>
          <w:color w:val="000000" w:themeColor="text1"/>
          <w:sz w:val="24"/>
          <w:szCs w:val="24"/>
        </w:rPr>
        <w:br/>
        <w:t>A condition where building occupants experience various health or comfort issues (e.g., headaches, eye irritation, and respiratory discomfort), often without a clear or specific cause. No specific illness is identified, but symptoms are linked to time spent in the building.</w:t>
      </w:r>
    </w:p>
    <w:p w14:paraId="718C2F9D" w14:textId="77777777" w:rsidR="00F979C0" w:rsidRDefault="00F979C0" w:rsidP="004E5A11">
      <w:pPr>
        <w:numPr>
          <w:ilvl w:val="1"/>
          <w:numId w:val="5"/>
        </w:numPr>
        <w:spacing w:before="100" w:beforeAutospacing="1" w:line="360" w:lineRule="auto"/>
        <w:ind w:left="1800"/>
        <w:contextualSpacing/>
        <w:rPr>
          <w:rFonts w:ascii="Arial" w:eastAsia="Times New Roman" w:hAnsi="Arial" w:cs="Arial"/>
          <w:color w:val="000000" w:themeColor="text1"/>
          <w:sz w:val="24"/>
          <w:szCs w:val="24"/>
        </w:rPr>
      </w:pPr>
      <w:r w:rsidRPr="00F979C0">
        <w:rPr>
          <w:rFonts w:ascii="Arial" w:eastAsia="Times New Roman" w:hAnsi="Arial" w:cs="Arial"/>
          <w:b/>
          <w:bCs/>
          <w:color w:val="000000" w:themeColor="text1"/>
          <w:sz w:val="24"/>
          <w:szCs w:val="24"/>
        </w:rPr>
        <w:t>Building Related Illness (BRI):</w:t>
      </w:r>
      <w:r w:rsidRPr="00F979C0">
        <w:rPr>
          <w:rFonts w:ascii="Arial" w:eastAsia="Times New Roman" w:hAnsi="Arial" w:cs="Arial"/>
          <w:color w:val="000000" w:themeColor="text1"/>
          <w:sz w:val="24"/>
          <w:szCs w:val="24"/>
        </w:rPr>
        <w:br/>
        <w:t>Illnesses directly caused by exposure to airborne pollutants in the building. Conditions like Legionnaire’s disease and hypersensitivity pneumonitis fall into this category and require immediate investigation.</w:t>
      </w:r>
    </w:p>
    <w:p w14:paraId="55CE719B" w14:textId="77777777" w:rsidR="00B5590C" w:rsidRPr="00F979C0" w:rsidRDefault="00B5590C" w:rsidP="00B5590C">
      <w:pPr>
        <w:spacing w:before="100" w:beforeAutospacing="1" w:line="360" w:lineRule="auto"/>
        <w:ind w:left="1800"/>
        <w:contextualSpacing/>
        <w:rPr>
          <w:rFonts w:ascii="Arial" w:eastAsia="Times New Roman" w:hAnsi="Arial" w:cs="Arial"/>
          <w:color w:val="000000" w:themeColor="text1"/>
          <w:sz w:val="24"/>
          <w:szCs w:val="24"/>
        </w:rPr>
      </w:pPr>
    </w:p>
    <w:p w14:paraId="2A0B93F2" w14:textId="61A2F1AE" w:rsidR="00F979C0" w:rsidRPr="00F979C0" w:rsidRDefault="00F979C0" w:rsidP="004E5A11">
      <w:pPr>
        <w:numPr>
          <w:ilvl w:val="0"/>
          <w:numId w:val="5"/>
        </w:numPr>
        <w:spacing w:before="100" w:beforeAutospacing="1" w:line="360" w:lineRule="auto"/>
        <w:ind w:left="1080"/>
        <w:contextualSpacing/>
        <w:rPr>
          <w:rFonts w:ascii="Arial" w:eastAsia="Times New Roman" w:hAnsi="Arial" w:cs="Arial"/>
          <w:color w:val="000000" w:themeColor="text1"/>
          <w:sz w:val="24"/>
          <w:szCs w:val="24"/>
        </w:rPr>
      </w:pPr>
      <w:r w:rsidRPr="00F979C0">
        <w:rPr>
          <w:rFonts w:ascii="Arial" w:eastAsia="Times New Roman" w:hAnsi="Arial" w:cs="Arial"/>
          <w:b/>
          <w:bCs/>
          <w:color w:val="000000" w:themeColor="text1"/>
          <w:sz w:val="24"/>
          <w:szCs w:val="24"/>
        </w:rPr>
        <w:t>Sources of Contaminants:</w:t>
      </w:r>
      <w:r w:rsidR="00F617C1">
        <w:rPr>
          <w:rFonts w:ascii="Arial" w:eastAsia="Times New Roman" w:hAnsi="Arial" w:cs="Arial"/>
          <w:b/>
          <w:bCs/>
          <w:color w:val="000000" w:themeColor="text1"/>
          <w:sz w:val="24"/>
          <w:szCs w:val="24"/>
        </w:rPr>
        <w:t xml:space="preserve"> </w:t>
      </w:r>
      <w:r w:rsidRPr="00F979C0">
        <w:rPr>
          <w:rFonts w:ascii="Arial" w:eastAsia="Times New Roman" w:hAnsi="Arial" w:cs="Arial"/>
          <w:color w:val="000000" w:themeColor="text1"/>
          <w:sz w:val="24"/>
          <w:szCs w:val="24"/>
        </w:rPr>
        <w:t>IEQ issues are typically linked to ventilation deficiencies or exposure to biological or chemical contaminants. These can include:</w:t>
      </w:r>
    </w:p>
    <w:p w14:paraId="193772C6" w14:textId="77777777" w:rsidR="00F979C0" w:rsidRPr="00F979C0" w:rsidRDefault="00F979C0" w:rsidP="004E5A11">
      <w:pPr>
        <w:numPr>
          <w:ilvl w:val="1"/>
          <w:numId w:val="5"/>
        </w:numPr>
        <w:spacing w:before="100" w:beforeAutospacing="1" w:line="360" w:lineRule="auto"/>
        <w:ind w:left="1800"/>
        <w:contextualSpacing/>
        <w:rPr>
          <w:rFonts w:ascii="Arial" w:eastAsia="Times New Roman" w:hAnsi="Arial" w:cs="Arial"/>
          <w:color w:val="000000" w:themeColor="text1"/>
          <w:sz w:val="24"/>
          <w:szCs w:val="24"/>
        </w:rPr>
      </w:pPr>
      <w:r w:rsidRPr="00F979C0">
        <w:rPr>
          <w:rFonts w:ascii="Arial" w:eastAsia="Times New Roman" w:hAnsi="Arial" w:cs="Arial"/>
          <w:b/>
          <w:bCs/>
          <w:color w:val="000000" w:themeColor="text1"/>
          <w:sz w:val="24"/>
          <w:szCs w:val="24"/>
        </w:rPr>
        <w:t>Chemical Exposures:</w:t>
      </w:r>
      <w:r w:rsidRPr="00F979C0">
        <w:rPr>
          <w:rFonts w:ascii="Arial" w:eastAsia="Times New Roman" w:hAnsi="Arial" w:cs="Arial"/>
          <w:color w:val="000000" w:themeColor="text1"/>
          <w:sz w:val="24"/>
          <w:szCs w:val="24"/>
        </w:rPr>
        <w:t xml:space="preserve"> Use of improper cleaning solutions, room deodorizers, or heavy perfumes.</w:t>
      </w:r>
    </w:p>
    <w:p w14:paraId="7F3AD0D2" w14:textId="0DF925BF" w:rsidR="00F979C0" w:rsidRDefault="00F979C0" w:rsidP="004E5A11">
      <w:pPr>
        <w:numPr>
          <w:ilvl w:val="1"/>
          <w:numId w:val="5"/>
        </w:numPr>
        <w:spacing w:before="100" w:beforeAutospacing="1" w:line="360" w:lineRule="auto"/>
        <w:ind w:left="1800"/>
        <w:contextualSpacing/>
        <w:rPr>
          <w:rFonts w:ascii="Arial" w:eastAsia="Times New Roman" w:hAnsi="Arial" w:cs="Arial"/>
          <w:color w:val="000000" w:themeColor="text1"/>
          <w:sz w:val="24"/>
          <w:szCs w:val="24"/>
        </w:rPr>
      </w:pPr>
      <w:r w:rsidRPr="00F979C0">
        <w:rPr>
          <w:rFonts w:ascii="Arial" w:eastAsia="Times New Roman" w:hAnsi="Arial" w:cs="Arial"/>
          <w:b/>
          <w:bCs/>
          <w:color w:val="000000" w:themeColor="text1"/>
          <w:sz w:val="24"/>
          <w:szCs w:val="24"/>
        </w:rPr>
        <w:t>Biological Exposures:</w:t>
      </w:r>
      <w:r w:rsidRPr="00F979C0">
        <w:rPr>
          <w:rFonts w:ascii="Arial" w:eastAsia="Times New Roman" w:hAnsi="Arial" w:cs="Arial"/>
          <w:color w:val="000000" w:themeColor="text1"/>
          <w:sz w:val="24"/>
          <w:szCs w:val="24"/>
        </w:rPr>
        <w:t xml:space="preserve"> Allergens (e.g., dust mites, cat dander) or bioaerosols (e.g., mold, bacteria). </w:t>
      </w:r>
    </w:p>
    <w:p w14:paraId="697B828B" w14:textId="77777777" w:rsidR="00B5590C" w:rsidRPr="00F979C0" w:rsidRDefault="00B5590C" w:rsidP="00B5590C">
      <w:pPr>
        <w:spacing w:before="100" w:beforeAutospacing="1" w:line="360" w:lineRule="auto"/>
        <w:ind w:left="1800"/>
        <w:contextualSpacing/>
        <w:rPr>
          <w:rFonts w:ascii="Arial" w:eastAsia="Times New Roman" w:hAnsi="Arial" w:cs="Arial"/>
          <w:color w:val="000000" w:themeColor="text1"/>
          <w:sz w:val="24"/>
          <w:szCs w:val="24"/>
        </w:rPr>
      </w:pPr>
    </w:p>
    <w:p w14:paraId="0E69FFA7" w14:textId="068FF01E" w:rsidR="00F979C0" w:rsidRDefault="00F979C0" w:rsidP="004E5A11">
      <w:pPr>
        <w:numPr>
          <w:ilvl w:val="0"/>
          <w:numId w:val="5"/>
        </w:numPr>
        <w:spacing w:before="100" w:beforeAutospacing="1" w:line="360" w:lineRule="auto"/>
        <w:ind w:left="1080"/>
        <w:contextualSpacing/>
        <w:rPr>
          <w:rFonts w:ascii="Arial" w:eastAsia="Times New Roman" w:hAnsi="Arial" w:cs="Arial"/>
          <w:color w:val="000000" w:themeColor="text1"/>
          <w:sz w:val="24"/>
          <w:szCs w:val="24"/>
        </w:rPr>
      </w:pPr>
      <w:r w:rsidRPr="00F979C0">
        <w:rPr>
          <w:rFonts w:ascii="Arial" w:eastAsia="Times New Roman" w:hAnsi="Arial" w:cs="Arial"/>
          <w:b/>
          <w:bCs/>
          <w:color w:val="000000" w:themeColor="text1"/>
          <w:sz w:val="24"/>
          <w:szCs w:val="24"/>
        </w:rPr>
        <w:t>Seasonal Patterns and Respiratory Illnesses:</w:t>
      </w:r>
      <w:r w:rsidR="00F617C1">
        <w:rPr>
          <w:rFonts w:ascii="Arial" w:eastAsia="Times New Roman" w:hAnsi="Arial" w:cs="Arial"/>
          <w:b/>
          <w:bCs/>
          <w:color w:val="000000" w:themeColor="text1"/>
          <w:sz w:val="24"/>
          <w:szCs w:val="24"/>
        </w:rPr>
        <w:t xml:space="preserve"> </w:t>
      </w:r>
      <w:r w:rsidRPr="00F979C0">
        <w:rPr>
          <w:rFonts w:ascii="Arial" w:eastAsia="Times New Roman" w:hAnsi="Arial" w:cs="Arial"/>
          <w:color w:val="000000" w:themeColor="text1"/>
          <w:sz w:val="24"/>
          <w:szCs w:val="24"/>
        </w:rPr>
        <w:t>Some respiratory illnesses follow seasonal patterns (e.g., flu season in late fall and winter, increased allergies in spring and fall), which may not be related to indoor air quality.</w:t>
      </w:r>
    </w:p>
    <w:p w14:paraId="79334DD6" w14:textId="77777777" w:rsidR="00B5590C" w:rsidRPr="00F979C0" w:rsidRDefault="00B5590C" w:rsidP="00B5590C">
      <w:pPr>
        <w:spacing w:before="100" w:beforeAutospacing="1" w:line="360" w:lineRule="auto"/>
        <w:ind w:left="1080"/>
        <w:contextualSpacing/>
        <w:rPr>
          <w:rFonts w:ascii="Arial" w:eastAsia="Times New Roman" w:hAnsi="Arial" w:cs="Arial"/>
          <w:color w:val="000000" w:themeColor="text1"/>
          <w:sz w:val="24"/>
          <w:szCs w:val="24"/>
        </w:rPr>
      </w:pPr>
    </w:p>
    <w:p w14:paraId="13816AC9" w14:textId="7A1381DF" w:rsidR="00F979C0" w:rsidRPr="00F979C0" w:rsidRDefault="00F979C0" w:rsidP="004E5A11">
      <w:pPr>
        <w:numPr>
          <w:ilvl w:val="0"/>
          <w:numId w:val="5"/>
        </w:numPr>
        <w:spacing w:before="100" w:beforeAutospacing="1" w:line="360" w:lineRule="auto"/>
        <w:ind w:left="1080"/>
        <w:contextualSpacing/>
        <w:rPr>
          <w:rFonts w:ascii="Arial" w:eastAsia="Times New Roman" w:hAnsi="Arial" w:cs="Arial"/>
          <w:color w:val="000000" w:themeColor="text1"/>
          <w:sz w:val="24"/>
          <w:szCs w:val="24"/>
        </w:rPr>
      </w:pPr>
      <w:r w:rsidRPr="00F979C0">
        <w:rPr>
          <w:rFonts w:ascii="Arial" w:eastAsia="Times New Roman" w:hAnsi="Arial" w:cs="Arial"/>
          <w:b/>
          <w:bCs/>
          <w:color w:val="000000" w:themeColor="text1"/>
          <w:sz w:val="24"/>
          <w:szCs w:val="24"/>
        </w:rPr>
        <w:t>Vulnerable Populations:</w:t>
      </w:r>
      <w:r w:rsidR="00F617C1">
        <w:rPr>
          <w:rFonts w:ascii="Arial" w:eastAsia="Times New Roman" w:hAnsi="Arial" w:cs="Arial"/>
          <w:b/>
          <w:bCs/>
          <w:color w:val="000000" w:themeColor="text1"/>
          <w:sz w:val="24"/>
          <w:szCs w:val="24"/>
        </w:rPr>
        <w:t xml:space="preserve"> </w:t>
      </w:r>
      <w:r w:rsidRPr="00F979C0">
        <w:rPr>
          <w:rFonts w:ascii="Arial" w:eastAsia="Times New Roman" w:hAnsi="Arial" w:cs="Arial"/>
          <w:color w:val="000000" w:themeColor="text1"/>
          <w:sz w:val="24"/>
          <w:szCs w:val="24"/>
        </w:rPr>
        <w:t>Certain individuals are more susceptible to the effects of indoor air contaminants, including:</w:t>
      </w:r>
    </w:p>
    <w:p w14:paraId="66EA4E93" w14:textId="77777777" w:rsidR="00F979C0" w:rsidRPr="00F979C0" w:rsidRDefault="00F979C0" w:rsidP="004E5A11">
      <w:pPr>
        <w:numPr>
          <w:ilvl w:val="1"/>
          <w:numId w:val="5"/>
        </w:numPr>
        <w:spacing w:before="100" w:beforeAutospacing="1" w:line="360" w:lineRule="auto"/>
        <w:ind w:left="1800"/>
        <w:contextualSpacing/>
        <w:rPr>
          <w:rFonts w:ascii="Arial" w:eastAsia="Times New Roman" w:hAnsi="Arial" w:cs="Arial"/>
          <w:color w:val="000000" w:themeColor="text1"/>
          <w:sz w:val="24"/>
          <w:szCs w:val="24"/>
        </w:rPr>
      </w:pPr>
      <w:r w:rsidRPr="00F979C0">
        <w:rPr>
          <w:rFonts w:ascii="Arial" w:eastAsia="Times New Roman" w:hAnsi="Arial" w:cs="Arial"/>
          <w:color w:val="000000" w:themeColor="text1"/>
          <w:sz w:val="24"/>
          <w:szCs w:val="24"/>
        </w:rPr>
        <w:t>People with allergies, asthma, or respiratory diseases</w:t>
      </w:r>
    </w:p>
    <w:p w14:paraId="45D54806" w14:textId="77777777" w:rsidR="00F979C0" w:rsidRPr="00F979C0" w:rsidRDefault="00F979C0" w:rsidP="004E5A11">
      <w:pPr>
        <w:numPr>
          <w:ilvl w:val="1"/>
          <w:numId w:val="5"/>
        </w:numPr>
        <w:spacing w:before="100" w:beforeAutospacing="1" w:line="360" w:lineRule="auto"/>
        <w:ind w:left="1800"/>
        <w:contextualSpacing/>
        <w:rPr>
          <w:rFonts w:ascii="Arial" w:eastAsia="Times New Roman" w:hAnsi="Arial" w:cs="Arial"/>
          <w:color w:val="000000" w:themeColor="text1"/>
          <w:sz w:val="24"/>
          <w:szCs w:val="24"/>
        </w:rPr>
      </w:pPr>
      <w:r w:rsidRPr="00F979C0">
        <w:rPr>
          <w:rFonts w:ascii="Arial" w:eastAsia="Times New Roman" w:hAnsi="Arial" w:cs="Arial"/>
          <w:color w:val="000000" w:themeColor="text1"/>
          <w:sz w:val="24"/>
          <w:szCs w:val="24"/>
        </w:rPr>
        <w:t>Those with suppressed immune systems (e.g., due to chemotherapy or certain medications)</w:t>
      </w:r>
    </w:p>
    <w:p w14:paraId="2238FA3A" w14:textId="77777777" w:rsidR="00F979C0" w:rsidRPr="00F979C0" w:rsidRDefault="00F979C0" w:rsidP="004E5A11">
      <w:pPr>
        <w:numPr>
          <w:ilvl w:val="1"/>
          <w:numId w:val="5"/>
        </w:numPr>
        <w:spacing w:before="100" w:beforeAutospacing="1" w:line="360" w:lineRule="auto"/>
        <w:ind w:left="1800"/>
        <w:contextualSpacing/>
        <w:rPr>
          <w:rFonts w:ascii="Arial" w:eastAsia="Times New Roman" w:hAnsi="Arial" w:cs="Arial"/>
          <w:color w:val="000000" w:themeColor="text1"/>
          <w:sz w:val="24"/>
          <w:szCs w:val="24"/>
        </w:rPr>
      </w:pPr>
      <w:r w:rsidRPr="00F979C0">
        <w:rPr>
          <w:rFonts w:ascii="Arial" w:eastAsia="Times New Roman" w:hAnsi="Arial" w:cs="Arial"/>
          <w:color w:val="000000" w:themeColor="text1"/>
          <w:sz w:val="24"/>
          <w:szCs w:val="24"/>
        </w:rPr>
        <w:t>People who wear contact lenses</w:t>
      </w:r>
    </w:p>
    <w:p w14:paraId="7EE45A0F" w14:textId="77777777" w:rsidR="00F979C0" w:rsidRPr="00F979C0" w:rsidRDefault="00F979C0" w:rsidP="004E5A11">
      <w:pPr>
        <w:numPr>
          <w:ilvl w:val="1"/>
          <w:numId w:val="5"/>
        </w:numPr>
        <w:spacing w:before="100" w:beforeAutospacing="1" w:line="360" w:lineRule="auto"/>
        <w:ind w:left="1800"/>
        <w:contextualSpacing/>
        <w:rPr>
          <w:rFonts w:ascii="Arial" w:eastAsia="Times New Roman" w:hAnsi="Arial" w:cs="Arial"/>
          <w:color w:val="000000" w:themeColor="text1"/>
          <w:sz w:val="24"/>
          <w:szCs w:val="24"/>
        </w:rPr>
      </w:pPr>
      <w:r w:rsidRPr="00F979C0">
        <w:rPr>
          <w:rFonts w:ascii="Arial" w:eastAsia="Times New Roman" w:hAnsi="Arial" w:cs="Arial"/>
          <w:color w:val="000000" w:themeColor="text1"/>
          <w:sz w:val="24"/>
          <w:szCs w:val="24"/>
        </w:rPr>
        <w:t>Individuals exposed to environmental tobacco smoke, either in or outside of the work environment.</w:t>
      </w:r>
    </w:p>
    <w:p w14:paraId="195FED3C" w14:textId="66A3B598" w:rsidR="00F979C0" w:rsidRDefault="00F979C0" w:rsidP="004E5A11">
      <w:pPr>
        <w:numPr>
          <w:ilvl w:val="0"/>
          <w:numId w:val="5"/>
        </w:numPr>
        <w:spacing w:before="100" w:beforeAutospacing="1" w:line="360" w:lineRule="auto"/>
        <w:ind w:left="1080"/>
        <w:contextualSpacing/>
        <w:rPr>
          <w:rFonts w:ascii="Arial" w:eastAsia="Times New Roman" w:hAnsi="Arial" w:cs="Arial"/>
          <w:color w:val="000000" w:themeColor="text1"/>
          <w:sz w:val="24"/>
          <w:szCs w:val="24"/>
        </w:rPr>
      </w:pPr>
      <w:r w:rsidRPr="00F979C0">
        <w:rPr>
          <w:rFonts w:ascii="Arial" w:eastAsia="Times New Roman" w:hAnsi="Arial" w:cs="Arial"/>
          <w:b/>
          <w:bCs/>
          <w:color w:val="000000" w:themeColor="text1"/>
          <w:sz w:val="24"/>
          <w:szCs w:val="24"/>
        </w:rPr>
        <w:lastRenderedPageBreak/>
        <w:t>Interaction of Environmental Factors:</w:t>
      </w:r>
      <w:r w:rsidR="00F617C1">
        <w:rPr>
          <w:rFonts w:ascii="Arial" w:eastAsia="Times New Roman" w:hAnsi="Arial" w:cs="Arial"/>
          <w:b/>
          <w:bCs/>
          <w:color w:val="000000" w:themeColor="text1"/>
          <w:sz w:val="24"/>
          <w:szCs w:val="24"/>
        </w:rPr>
        <w:t xml:space="preserve"> </w:t>
      </w:r>
      <w:r w:rsidRPr="00F979C0">
        <w:rPr>
          <w:rFonts w:ascii="Arial" w:eastAsia="Times New Roman" w:hAnsi="Arial" w:cs="Arial"/>
          <w:color w:val="000000" w:themeColor="text1"/>
          <w:sz w:val="24"/>
          <w:szCs w:val="24"/>
        </w:rPr>
        <w:t xml:space="preserve">The indoor environment results from interactions among the site, climate, building structure, mechanical systems, construction techniques, contaminant sources, and building occupants. An IEQ issue arises when pollutants or </w:t>
      </w:r>
      <w:r w:rsidR="0005145B">
        <w:rPr>
          <w:rFonts w:ascii="Arial" w:eastAsia="Times New Roman" w:hAnsi="Arial" w:cs="Arial"/>
          <w:color w:val="000000" w:themeColor="text1"/>
          <w:sz w:val="24"/>
          <w:szCs w:val="24"/>
        </w:rPr>
        <w:t xml:space="preserve">other sources of </w:t>
      </w:r>
      <w:r w:rsidRPr="00F979C0">
        <w:rPr>
          <w:rFonts w:ascii="Arial" w:eastAsia="Times New Roman" w:hAnsi="Arial" w:cs="Arial"/>
          <w:color w:val="000000" w:themeColor="text1"/>
          <w:sz w:val="24"/>
          <w:szCs w:val="24"/>
        </w:rPr>
        <w:t>discomfort exist indoors, outdoors, or within mechanical systems.</w:t>
      </w:r>
    </w:p>
    <w:p w14:paraId="7323DE41" w14:textId="77777777" w:rsidR="0005145B" w:rsidRPr="00F979C0" w:rsidRDefault="0005145B" w:rsidP="0005145B">
      <w:pPr>
        <w:spacing w:before="100" w:beforeAutospacing="1" w:line="360" w:lineRule="auto"/>
        <w:ind w:left="1080"/>
        <w:contextualSpacing/>
        <w:rPr>
          <w:rFonts w:ascii="Arial" w:eastAsia="Times New Roman" w:hAnsi="Arial" w:cs="Arial"/>
          <w:color w:val="000000" w:themeColor="text1"/>
          <w:sz w:val="24"/>
          <w:szCs w:val="24"/>
        </w:rPr>
      </w:pPr>
    </w:p>
    <w:p w14:paraId="101CCCF9" w14:textId="17008E9B" w:rsidR="00F979C0" w:rsidRPr="00F979C0" w:rsidRDefault="00F979C0" w:rsidP="004E5A11">
      <w:pPr>
        <w:numPr>
          <w:ilvl w:val="0"/>
          <w:numId w:val="5"/>
        </w:numPr>
        <w:spacing w:before="100" w:beforeAutospacing="1" w:line="360" w:lineRule="auto"/>
        <w:ind w:left="1080"/>
        <w:contextualSpacing/>
        <w:rPr>
          <w:rFonts w:ascii="Arial" w:eastAsia="Times New Roman" w:hAnsi="Arial" w:cs="Arial"/>
          <w:color w:val="000000" w:themeColor="text1"/>
          <w:sz w:val="24"/>
          <w:szCs w:val="24"/>
        </w:rPr>
      </w:pPr>
      <w:r w:rsidRPr="00F979C0">
        <w:rPr>
          <w:rFonts w:ascii="Arial" w:eastAsia="Times New Roman" w:hAnsi="Arial" w:cs="Arial"/>
          <w:b/>
          <w:bCs/>
          <w:color w:val="000000" w:themeColor="text1"/>
          <w:sz w:val="24"/>
          <w:szCs w:val="24"/>
        </w:rPr>
        <w:t>HVAC Systems Role in IEQ:</w:t>
      </w:r>
      <w:r w:rsidR="00F617C1">
        <w:rPr>
          <w:rFonts w:ascii="Arial" w:eastAsia="Times New Roman" w:hAnsi="Arial" w:cs="Arial"/>
          <w:b/>
          <w:bCs/>
          <w:color w:val="000000" w:themeColor="text1"/>
          <w:sz w:val="24"/>
          <w:szCs w:val="24"/>
        </w:rPr>
        <w:t xml:space="preserve"> </w:t>
      </w:r>
      <w:r w:rsidRPr="00F979C0">
        <w:rPr>
          <w:rFonts w:ascii="Arial" w:eastAsia="Times New Roman" w:hAnsi="Arial" w:cs="Arial"/>
          <w:color w:val="000000" w:themeColor="text1"/>
          <w:sz w:val="24"/>
          <w:szCs w:val="24"/>
        </w:rPr>
        <w:t>The HVAC system, which includes heating, ventilation, and cooling equipment, plays a crucial role in maintaining IEQ by:</w:t>
      </w:r>
    </w:p>
    <w:p w14:paraId="3BF02C72" w14:textId="77777777" w:rsidR="00F979C0" w:rsidRPr="00F979C0" w:rsidRDefault="00F979C0" w:rsidP="004E5A11">
      <w:pPr>
        <w:numPr>
          <w:ilvl w:val="1"/>
          <w:numId w:val="5"/>
        </w:numPr>
        <w:spacing w:before="100" w:beforeAutospacing="1" w:line="360" w:lineRule="auto"/>
        <w:ind w:left="1800"/>
        <w:contextualSpacing/>
        <w:rPr>
          <w:rFonts w:ascii="Arial" w:eastAsia="Times New Roman" w:hAnsi="Arial" w:cs="Arial"/>
          <w:color w:val="000000" w:themeColor="text1"/>
          <w:sz w:val="24"/>
          <w:szCs w:val="24"/>
        </w:rPr>
      </w:pPr>
      <w:r w:rsidRPr="00F979C0">
        <w:rPr>
          <w:rFonts w:ascii="Arial" w:eastAsia="Times New Roman" w:hAnsi="Arial" w:cs="Arial"/>
          <w:color w:val="000000" w:themeColor="text1"/>
          <w:sz w:val="24"/>
          <w:szCs w:val="24"/>
        </w:rPr>
        <w:t xml:space="preserve">Controlling temperature and relative humidity to provide thermal </w:t>
      </w:r>
      <w:proofErr w:type="gramStart"/>
      <w:r w:rsidRPr="00F979C0">
        <w:rPr>
          <w:rFonts w:ascii="Arial" w:eastAsia="Times New Roman" w:hAnsi="Arial" w:cs="Arial"/>
          <w:color w:val="000000" w:themeColor="text1"/>
          <w:sz w:val="24"/>
          <w:szCs w:val="24"/>
        </w:rPr>
        <w:t>comfort</w:t>
      </w:r>
      <w:proofErr w:type="gramEnd"/>
    </w:p>
    <w:p w14:paraId="07E5EFE7" w14:textId="77777777" w:rsidR="00F979C0" w:rsidRPr="00F979C0" w:rsidRDefault="00F979C0" w:rsidP="004E5A11">
      <w:pPr>
        <w:numPr>
          <w:ilvl w:val="1"/>
          <w:numId w:val="5"/>
        </w:numPr>
        <w:spacing w:before="100" w:beforeAutospacing="1" w:line="360" w:lineRule="auto"/>
        <w:ind w:left="1800"/>
        <w:contextualSpacing/>
        <w:rPr>
          <w:rFonts w:ascii="Arial" w:eastAsia="Times New Roman" w:hAnsi="Arial" w:cs="Arial"/>
          <w:color w:val="000000" w:themeColor="text1"/>
          <w:sz w:val="24"/>
          <w:szCs w:val="24"/>
        </w:rPr>
      </w:pPr>
      <w:r w:rsidRPr="00F979C0">
        <w:rPr>
          <w:rFonts w:ascii="Arial" w:eastAsia="Times New Roman" w:hAnsi="Arial" w:cs="Arial"/>
          <w:color w:val="000000" w:themeColor="text1"/>
          <w:sz w:val="24"/>
          <w:szCs w:val="24"/>
        </w:rPr>
        <w:t xml:space="preserve">Distributing outdoor air to meet ventilation </w:t>
      </w:r>
      <w:proofErr w:type="gramStart"/>
      <w:r w:rsidRPr="00F979C0">
        <w:rPr>
          <w:rFonts w:ascii="Arial" w:eastAsia="Times New Roman" w:hAnsi="Arial" w:cs="Arial"/>
          <w:color w:val="000000" w:themeColor="text1"/>
          <w:sz w:val="24"/>
          <w:szCs w:val="24"/>
        </w:rPr>
        <w:t>requirements</w:t>
      </w:r>
      <w:proofErr w:type="gramEnd"/>
    </w:p>
    <w:p w14:paraId="1B312645" w14:textId="77777777" w:rsidR="00F979C0" w:rsidRDefault="00F979C0" w:rsidP="004E5A11">
      <w:pPr>
        <w:numPr>
          <w:ilvl w:val="1"/>
          <w:numId w:val="5"/>
        </w:numPr>
        <w:spacing w:before="100" w:beforeAutospacing="1" w:line="360" w:lineRule="auto"/>
        <w:ind w:left="1800"/>
        <w:contextualSpacing/>
        <w:rPr>
          <w:rFonts w:ascii="Arial" w:eastAsia="Times New Roman" w:hAnsi="Arial" w:cs="Arial"/>
          <w:color w:val="000000" w:themeColor="text1"/>
          <w:sz w:val="24"/>
          <w:szCs w:val="24"/>
        </w:rPr>
      </w:pPr>
      <w:r w:rsidRPr="00F979C0">
        <w:rPr>
          <w:rFonts w:ascii="Arial" w:eastAsia="Times New Roman" w:hAnsi="Arial" w:cs="Arial"/>
          <w:color w:val="000000" w:themeColor="text1"/>
          <w:sz w:val="24"/>
          <w:szCs w:val="24"/>
        </w:rPr>
        <w:t>Isolating and removing contaminants through filtration, exhaust fans, and pressure control.</w:t>
      </w:r>
    </w:p>
    <w:p w14:paraId="3FDCC1F0" w14:textId="77777777" w:rsidR="0005145B" w:rsidRPr="00F979C0" w:rsidRDefault="0005145B" w:rsidP="0005145B">
      <w:pPr>
        <w:spacing w:before="100" w:beforeAutospacing="1" w:line="360" w:lineRule="auto"/>
        <w:ind w:left="1800"/>
        <w:contextualSpacing/>
        <w:rPr>
          <w:rFonts w:ascii="Arial" w:eastAsia="Times New Roman" w:hAnsi="Arial" w:cs="Arial"/>
          <w:color w:val="000000" w:themeColor="text1"/>
          <w:sz w:val="24"/>
          <w:szCs w:val="24"/>
        </w:rPr>
      </w:pPr>
    </w:p>
    <w:p w14:paraId="4795E521" w14:textId="368BE91D" w:rsidR="00F979C0" w:rsidRDefault="00F979C0" w:rsidP="004E5A11">
      <w:pPr>
        <w:numPr>
          <w:ilvl w:val="0"/>
          <w:numId w:val="5"/>
        </w:numPr>
        <w:spacing w:before="100" w:beforeAutospacing="1" w:line="360" w:lineRule="auto"/>
        <w:ind w:left="1080"/>
        <w:contextualSpacing/>
        <w:rPr>
          <w:rFonts w:ascii="Arial" w:eastAsia="Times New Roman" w:hAnsi="Arial" w:cs="Arial"/>
          <w:color w:val="000000" w:themeColor="text1"/>
          <w:sz w:val="24"/>
          <w:szCs w:val="24"/>
        </w:rPr>
      </w:pPr>
      <w:r w:rsidRPr="00F979C0">
        <w:rPr>
          <w:rFonts w:ascii="Arial" w:eastAsia="Times New Roman" w:hAnsi="Arial" w:cs="Arial"/>
          <w:b/>
          <w:bCs/>
          <w:color w:val="000000" w:themeColor="text1"/>
          <w:sz w:val="24"/>
          <w:szCs w:val="24"/>
        </w:rPr>
        <w:t>Thermal Comfort:</w:t>
      </w:r>
      <w:r w:rsidR="00F617C1">
        <w:rPr>
          <w:rFonts w:ascii="Arial" w:eastAsia="Times New Roman" w:hAnsi="Arial" w:cs="Arial"/>
          <w:b/>
          <w:bCs/>
          <w:color w:val="000000" w:themeColor="text1"/>
          <w:sz w:val="24"/>
          <w:szCs w:val="24"/>
        </w:rPr>
        <w:t xml:space="preserve"> </w:t>
      </w:r>
      <w:r w:rsidRPr="00F979C0">
        <w:rPr>
          <w:rFonts w:ascii="Arial" w:eastAsia="Times New Roman" w:hAnsi="Arial" w:cs="Arial"/>
          <w:color w:val="000000" w:themeColor="text1"/>
          <w:sz w:val="24"/>
          <w:szCs w:val="24"/>
        </w:rPr>
        <w:t>Thermal comfort is influenced by various factors, including clothing, activity levels, age, and individual physiology. ASHRAE Standard 55 outlines the temperature and humidity ranges that provide comfort for most individuals engaged in non-strenuous activities. These ranges are presented in the following chart.</w:t>
      </w:r>
    </w:p>
    <w:p w14:paraId="784257FD" w14:textId="77777777" w:rsidR="005B08C6" w:rsidRDefault="005B08C6" w:rsidP="005B08C6">
      <w:pPr>
        <w:spacing w:before="100" w:beforeAutospacing="1" w:line="360" w:lineRule="auto"/>
        <w:contextualSpacing/>
        <w:rPr>
          <w:rFonts w:ascii="Arial" w:eastAsia="Times New Roman" w:hAnsi="Arial" w:cs="Arial"/>
          <w:color w:val="000000" w:themeColor="text1"/>
          <w:sz w:val="24"/>
          <w:szCs w:val="24"/>
        </w:rPr>
      </w:pPr>
    </w:p>
    <w:p w14:paraId="77D8D014" w14:textId="5151153D" w:rsidR="005B08C6" w:rsidRDefault="005B08C6" w:rsidP="005B08C6">
      <w:pPr>
        <w:spacing w:before="100" w:beforeAutospacing="1" w:line="360" w:lineRule="auto"/>
        <w:contextualSpacing/>
        <w:jc w:val="center"/>
        <w:rPr>
          <w:rFonts w:ascii="Arial" w:eastAsia="Times New Roman" w:hAnsi="Arial" w:cs="Arial"/>
          <w:color w:val="000000" w:themeColor="text1"/>
          <w:sz w:val="24"/>
          <w:szCs w:val="24"/>
        </w:rPr>
      </w:pPr>
      <w:r>
        <w:rPr>
          <w:rFonts w:ascii="Arial" w:eastAsia="Times New Roman" w:hAnsi="Arial" w:cs="Arial"/>
          <w:noProof/>
          <w:color w:val="000000" w:themeColor="text1"/>
          <w:sz w:val="24"/>
          <w:szCs w:val="24"/>
        </w:rPr>
        <w:drawing>
          <wp:inline distT="0" distB="0" distL="0" distR="0" wp14:anchorId="4F64C079" wp14:editId="6F3B2E06">
            <wp:extent cx="4874149" cy="2420620"/>
            <wp:effectExtent l="0" t="0" r="3175" b="0"/>
            <wp:docPr id="1070664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11262"/>
                    <a:stretch/>
                  </pic:blipFill>
                  <pic:spPr bwMode="auto">
                    <a:xfrm>
                      <a:off x="0" y="0"/>
                      <a:ext cx="4874149" cy="2420620"/>
                    </a:xfrm>
                    <a:prstGeom prst="rect">
                      <a:avLst/>
                    </a:prstGeom>
                    <a:noFill/>
                    <a:ln>
                      <a:noFill/>
                    </a:ln>
                    <a:extLst>
                      <a:ext uri="{53640926-AAD7-44D8-BBD7-CCE9431645EC}">
                        <a14:shadowObscured xmlns:a14="http://schemas.microsoft.com/office/drawing/2010/main"/>
                      </a:ext>
                    </a:extLst>
                  </pic:spPr>
                </pic:pic>
              </a:graphicData>
            </a:graphic>
          </wp:inline>
        </w:drawing>
      </w:r>
    </w:p>
    <w:p w14:paraId="153501FB" w14:textId="77777777" w:rsidR="00E714E2" w:rsidRPr="00E714E2" w:rsidRDefault="00BE1B27" w:rsidP="00E714E2">
      <w:pPr>
        <w:pStyle w:val="ListParagraph"/>
        <w:numPr>
          <w:ilvl w:val="0"/>
          <w:numId w:val="5"/>
        </w:numPr>
        <w:spacing w:line="360" w:lineRule="auto"/>
        <w:ind w:left="1080"/>
        <w:rPr>
          <w:rFonts w:ascii="Arial" w:hAnsi="Arial" w:cs="Arial"/>
          <w:b/>
          <w:bCs/>
          <w:sz w:val="24"/>
          <w:szCs w:val="24"/>
        </w:rPr>
      </w:pPr>
      <w:r w:rsidRPr="00E714E2">
        <w:rPr>
          <w:rFonts w:ascii="Arial" w:hAnsi="Arial" w:cs="Arial"/>
          <w:b/>
          <w:bCs/>
          <w:sz w:val="24"/>
          <w:szCs w:val="24"/>
        </w:rPr>
        <w:t>Humidity and Thermal Comfort:</w:t>
      </w:r>
      <w:r w:rsidR="00E714E2" w:rsidRPr="00E714E2">
        <w:rPr>
          <w:rFonts w:ascii="Arial" w:hAnsi="Arial" w:cs="Arial"/>
          <w:b/>
          <w:bCs/>
          <w:sz w:val="24"/>
          <w:szCs w:val="24"/>
        </w:rPr>
        <w:t xml:space="preserve"> </w:t>
      </w:r>
    </w:p>
    <w:p w14:paraId="118E7B5D" w14:textId="52D6CAF5" w:rsidR="00BE1B27" w:rsidRPr="00E714E2" w:rsidRDefault="00BE1B27" w:rsidP="00E714E2">
      <w:pPr>
        <w:pStyle w:val="ListParagraph"/>
        <w:numPr>
          <w:ilvl w:val="0"/>
          <w:numId w:val="23"/>
        </w:numPr>
        <w:spacing w:line="360" w:lineRule="auto"/>
        <w:ind w:left="1800"/>
        <w:rPr>
          <w:rFonts w:ascii="Arial" w:hAnsi="Arial" w:cs="Arial"/>
          <w:sz w:val="24"/>
          <w:szCs w:val="24"/>
        </w:rPr>
      </w:pPr>
      <w:r w:rsidRPr="00E714E2">
        <w:rPr>
          <w:rFonts w:ascii="Arial" w:hAnsi="Arial" w:cs="Arial"/>
          <w:sz w:val="24"/>
          <w:szCs w:val="24"/>
        </w:rPr>
        <w:t>Humidity as a Factor in Thermal Comfort: Humidity plays a key role in thermal comfort. High relative humidity (over 60%) can make it harder for the body to regulate temperature through perspiration, causing discomfort. On the other hand, low humidity (below 30%) can dry out mucous membranes and lead to irritation in the eyes and upper respiratory tract.</w:t>
      </w:r>
    </w:p>
    <w:p w14:paraId="221F5496" w14:textId="77777777" w:rsidR="00BE1B27" w:rsidRPr="00E5517B" w:rsidRDefault="00BE1B27" w:rsidP="00E5517B">
      <w:pPr>
        <w:pStyle w:val="ListParagraph"/>
        <w:numPr>
          <w:ilvl w:val="0"/>
          <w:numId w:val="23"/>
        </w:numPr>
        <w:spacing w:line="360" w:lineRule="auto"/>
        <w:ind w:left="1800"/>
        <w:rPr>
          <w:rFonts w:ascii="Arial" w:hAnsi="Arial" w:cs="Arial"/>
          <w:b/>
          <w:bCs/>
          <w:sz w:val="24"/>
          <w:szCs w:val="24"/>
        </w:rPr>
      </w:pPr>
      <w:r w:rsidRPr="00E5517B">
        <w:rPr>
          <w:rFonts w:ascii="Arial" w:hAnsi="Arial" w:cs="Arial"/>
          <w:b/>
          <w:bCs/>
          <w:sz w:val="24"/>
          <w:szCs w:val="24"/>
        </w:rPr>
        <w:t xml:space="preserve">Humidity Extremes and IEQ Problems: </w:t>
      </w:r>
    </w:p>
    <w:p w14:paraId="26FCC201" w14:textId="77777777" w:rsidR="00BE1B27" w:rsidRPr="00E5517B" w:rsidRDefault="00BE1B27" w:rsidP="00E5517B">
      <w:pPr>
        <w:pStyle w:val="ListParagraph"/>
        <w:numPr>
          <w:ilvl w:val="0"/>
          <w:numId w:val="24"/>
        </w:numPr>
        <w:spacing w:line="360" w:lineRule="auto"/>
        <w:ind w:left="2520"/>
        <w:rPr>
          <w:rFonts w:ascii="Arial" w:hAnsi="Arial" w:cs="Arial"/>
          <w:sz w:val="24"/>
          <w:szCs w:val="24"/>
        </w:rPr>
      </w:pPr>
      <w:r w:rsidRPr="00E5517B">
        <w:rPr>
          <w:rFonts w:ascii="Arial" w:hAnsi="Arial" w:cs="Arial"/>
          <w:b/>
          <w:bCs/>
          <w:sz w:val="24"/>
          <w:szCs w:val="24"/>
        </w:rPr>
        <w:t>High Humidity:</w:t>
      </w:r>
      <w:r w:rsidRPr="00E5517B">
        <w:rPr>
          <w:rFonts w:ascii="Arial" w:hAnsi="Arial" w:cs="Arial"/>
          <w:sz w:val="24"/>
          <w:szCs w:val="24"/>
        </w:rPr>
        <w:t xml:space="preserve"> Promotes mold growth and dust mite presence.</w:t>
      </w:r>
    </w:p>
    <w:p w14:paraId="49AB6D17" w14:textId="77777777" w:rsidR="00BE1B27" w:rsidRPr="00E5517B" w:rsidRDefault="00BE1B27" w:rsidP="00E5517B">
      <w:pPr>
        <w:pStyle w:val="ListParagraph"/>
        <w:numPr>
          <w:ilvl w:val="0"/>
          <w:numId w:val="24"/>
        </w:numPr>
        <w:spacing w:line="360" w:lineRule="auto"/>
        <w:ind w:left="2520"/>
        <w:rPr>
          <w:rFonts w:ascii="Arial" w:hAnsi="Arial" w:cs="Arial"/>
          <w:sz w:val="24"/>
          <w:szCs w:val="24"/>
        </w:rPr>
      </w:pPr>
      <w:r w:rsidRPr="00E5517B">
        <w:rPr>
          <w:rFonts w:ascii="Arial" w:hAnsi="Arial" w:cs="Arial"/>
          <w:b/>
          <w:bCs/>
          <w:sz w:val="24"/>
          <w:szCs w:val="24"/>
        </w:rPr>
        <w:t>Low Humidity:</w:t>
      </w:r>
      <w:r w:rsidRPr="00E5517B">
        <w:rPr>
          <w:rFonts w:ascii="Arial" w:hAnsi="Arial" w:cs="Arial"/>
          <w:sz w:val="24"/>
          <w:szCs w:val="24"/>
        </w:rPr>
        <w:t xml:space="preserve"> Accelerates the release of fungal spores and causes discomfort through mucous membrane irritation.</w:t>
      </w:r>
    </w:p>
    <w:p w14:paraId="5084E532" w14:textId="77777777" w:rsidR="00BE1B27" w:rsidRDefault="00BE1B27" w:rsidP="00E5517B">
      <w:pPr>
        <w:pStyle w:val="ListParagraph"/>
        <w:numPr>
          <w:ilvl w:val="0"/>
          <w:numId w:val="25"/>
        </w:numPr>
        <w:spacing w:line="360" w:lineRule="auto"/>
        <w:ind w:left="2520"/>
        <w:rPr>
          <w:rFonts w:ascii="Arial" w:hAnsi="Arial" w:cs="Arial"/>
          <w:sz w:val="24"/>
          <w:szCs w:val="24"/>
        </w:rPr>
      </w:pPr>
      <w:r w:rsidRPr="00E5517B">
        <w:rPr>
          <w:rFonts w:ascii="Arial" w:hAnsi="Arial" w:cs="Arial"/>
          <w:b/>
          <w:bCs/>
          <w:sz w:val="24"/>
          <w:szCs w:val="24"/>
        </w:rPr>
        <w:lastRenderedPageBreak/>
        <w:t>Condensation Issues:</w:t>
      </w:r>
      <w:r w:rsidRPr="00E5517B">
        <w:rPr>
          <w:rFonts w:ascii="Arial" w:hAnsi="Arial" w:cs="Arial"/>
          <w:sz w:val="24"/>
          <w:szCs w:val="24"/>
        </w:rPr>
        <w:t xml:space="preserve"> Lowering room temperature does not lower humidity; instead, it can raise relative humidity, leading to condensation on surfaces if the room temperature meets the dewpoint temperature (100% humidity).</w:t>
      </w:r>
    </w:p>
    <w:p w14:paraId="27142519" w14:textId="77777777" w:rsidR="00E5517B" w:rsidRPr="00E5517B" w:rsidRDefault="00E5517B" w:rsidP="00E5517B">
      <w:pPr>
        <w:pStyle w:val="ListParagraph"/>
        <w:spacing w:line="360" w:lineRule="auto"/>
        <w:ind w:left="2520"/>
        <w:rPr>
          <w:rFonts w:ascii="Arial" w:hAnsi="Arial" w:cs="Arial"/>
          <w:sz w:val="24"/>
          <w:szCs w:val="24"/>
        </w:rPr>
      </w:pPr>
    </w:p>
    <w:p w14:paraId="4AC4DA4F" w14:textId="3938BBAC" w:rsidR="00533B99" w:rsidRPr="00E714E2" w:rsidRDefault="00E714E2" w:rsidP="00E714E2">
      <w:pPr>
        <w:pStyle w:val="ListParagraph"/>
        <w:numPr>
          <w:ilvl w:val="0"/>
          <w:numId w:val="5"/>
        </w:numPr>
        <w:spacing w:line="360" w:lineRule="auto"/>
        <w:ind w:left="1080"/>
        <w:rPr>
          <w:rFonts w:ascii="Arial" w:hAnsi="Arial" w:cs="Arial"/>
          <w:sz w:val="24"/>
          <w:szCs w:val="24"/>
        </w:rPr>
      </w:pPr>
      <w:r>
        <w:rPr>
          <w:rFonts w:ascii="Arial" w:hAnsi="Arial" w:cs="Arial"/>
          <w:b/>
          <w:bCs/>
          <w:sz w:val="24"/>
          <w:szCs w:val="24"/>
        </w:rPr>
        <w:t xml:space="preserve"> </w:t>
      </w:r>
      <w:r w:rsidR="00533B99" w:rsidRPr="00E714E2">
        <w:rPr>
          <w:rFonts w:ascii="Arial" w:hAnsi="Arial" w:cs="Arial"/>
          <w:b/>
          <w:bCs/>
          <w:sz w:val="24"/>
          <w:szCs w:val="24"/>
        </w:rPr>
        <w:t>Carbon Dioxide (CO2) Levels:</w:t>
      </w:r>
      <w:r w:rsidR="00A34DF7" w:rsidRPr="00E714E2">
        <w:rPr>
          <w:rFonts w:ascii="Arial" w:hAnsi="Arial" w:cs="Arial"/>
          <w:sz w:val="24"/>
          <w:szCs w:val="24"/>
        </w:rPr>
        <w:t xml:space="preserve"> </w:t>
      </w:r>
      <w:r w:rsidR="00533B99" w:rsidRPr="00E714E2">
        <w:rPr>
          <w:rFonts w:ascii="Arial" w:hAnsi="Arial" w:cs="Arial"/>
          <w:sz w:val="24"/>
          <w:szCs w:val="24"/>
        </w:rPr>
        <w:t>CO2 levels are often measured during IEQ investigations as an indicator of ventilation system effectiveness.</w:t>
      </w:r>
    </w:p>
    <w:p w14:paraId="7CF7DDAA" w14:textId="77777777" w:rsidR="00533B99" w:rsidRPr="00E714E2" w:rsidRDefault="00533B99" w:rsidP="00E714E2">
      <w:pPr>
        <w:pStyle w:val="ListParagraph"/>
        <w:numPr>
          <w:ilvl w:val="0"/>
          <w:numId w:val="22"/>
        </w:numPr>
        <w:spacing w:line="360" w:lineRule="auto"/>
        <w:ind w:left="1800"/>
        <w:rPr>
          <w:rFonts w:ascii="Arial" w:hAnsi="Arial" w:cs="Arial"/>
          <w:sz w:val="24"/>
          <w:szCs w:val="24"/>
        </w:rPr>
      </w:pPr>
      <w:r w:rsidRPr="00E714E2">
        <w:rPr>
          <w:rFonts w:ascii="Arial" w:hAnsi="Arial" w:cs="Arial"/>
          <w:sz w:val="24"/>
          <w:szCs w:val="24"/>
        </w:rPr>
        <w:t>ASHRAE Standard 62.1: Suggests that indoor CO2 levels should not exceed 700 ppm above the outside air level to indicate sufficient ventilation.</w:t>
      </w:r>
    </w:p>
    <w:p w14:paraId="4BFFC236" w14:textId="77777777" w:rsidR="00533B99" w:rsidRPr="00E714E2" w:rsidRDefault="00533B99" w:rsidP="00E714E2">
      <w:pPr>
        <w:pStyle w:val="ListParagraph"/>
        <w:numPr>
          <w:ilvl w:val="0"/>
          <w:numId w:val="22"/>
        </w:numPr>
        <w:spacing w:line="360" w:lineRule="auto"/>
        <w:ind w:left="1800"/>
        <w:rPr>
          <w:rFonts w:ascii="Arial" w:hAnsi="Arial" w:cs="Arial"/>
          <w:sz w:val="24"/>
          <w:szCs w:val="24"/>
        </w:rPr>
      </w:pPr>
      <w:r w:rsidRPr="00E714E2">
        <w:rPr>
          <w:rFonts w:ascii="Arial" w:hAnsi="Arial" w:cs="Arial"/>
          <w:sz w:val="24"/>
          <w:szCs w:val="24"/>
        </w:rPr>
        <w:t>Typical Outside Air CO2: Ranges from 350 to 400 ppm.</w:t>
      </w:r>
    </w:p>
    <w:p w14:paraId="2DCA6A69" w14:textId="0D55054B" w:rsidR="00533B99" w:rsidRDefault="00533B99" w:rsidP="00E714E2">
      <w:pPr>
        <w:pStyle w:val="ListParagraph"/>
        <w:numPr>
          <w:ilvl w:val="0"/>
          <w:numId w:val="22"/>
        </w:numPr>
        <w:spacing w:line="360" w:lineRule="auto"/>
        <w:ind w:left="1800"/>
        <w:rPr>
          <w:rFonts w:ascii="Arial" w:hAnsi="Arial" w:cs="Arial"/>
          <w:sz w:val="24"/>
          <w:szCs w:val="24"/>
        </w:rPr>
      </w:pPr>
      <w:r w:rsidRPr="00E714E2">
        <w:rPr>
          <w:rFonts w:ascii="Arial" w:hAnsi="Arial" w:cs="Arial"/>
          <w:sz w:val="24"/>
          <w:szCs w:val="24"/>
        </w:rPr>
        <w:t xml:space="preserve">OSHA Permissible Exposure Limit: 5000 ppm for an 8-hour Time Weighted Average (TWA). </w:t>
      </w:r>
    </w:p>
    <w:p w14:paraId="309E4F57" w14:textId="77777777" w:rsidR="00275EF4" w:rsidRPr="00E714E2" w:rsidRDefault="00275EF4" w:rsidP="00275EF4">
      <w:pPr>
        <w:pStyle w:val="ListParagraph"/>
        <w:spacing w:line="360" w:lineRule="auto"/>
        <w:ind w:left="1800"/>
        <w:rPr>
          <w:rFonts w:ascii="Arial" w:hAnsi="Arial" w:cs="Arial"/>
          <w:sz w:val="24"/>
          <w:szCs w:val="24"/>
        </w:rPr>
      </w:pPr>
    </w:p>
    <w:p w14:paraId="08D350E1" w14:textId="69EB84AD" w:rsidR="00533B99" w:rsidRDefault="00FF1589" w:rsidP="009664BA">
      <w:pPr>
        <w:spacing w:line="360" w:lineRule="auto"/>
        <w:ind w:left="720"/>
        <w:contextualSpacing/>
        <w:rPr>
          <w:rFonts w:ascii="Arial" w:eastAsia="Times New Roman" w:hAnsi="Arial" w:cs="Arial"/>
          <w:sz w:val="24"/>
          <w:szCs w:val="24"/>
        </w:rPr>
      </w:pPr>
      <w:r w:rsidRPr="00275EF4">
        <w:rPr>
          <w:rFonts w:ascii="Arial" w:hAnsi="Arial" w:cs="Arial"/>
          <w:sz w:val="24"/>
          <w:szCs w:val="24"/>
        </w:rPr>
        <w:t>The following table summarizes the University’s allowable ranges and limits for various parameters associated with the indoor environment in occupied buildings.</w:t>
      </w:r>
      <w:r w:rsidR="00533B99" w:rsidRPr="00A34DF7">
        <w:rPr>
          <w:rFonts w:ascii="Arial" w:eastAsia="Times New Roman" w:hAnsi="Arial" w:cs="Arial"/>
          <w:sz w:val="24"/>
          <w:szCs w:val="24"/>
        </w:rPr>
        <w:t xml:space="preserve">  </w:t>
      </w:r>
    </w:p>
    <w:tbl>
      <w:tblPr>
        <w:tblW w:w="7884" w:type="dxa"/>
        <w:tblInd w:w="1925" w:type="dxa"/>
        <w:tblCellMar>
          <w:left w:w="0" w:type="dxa"/>
          <w:right w:w="0" w:type="dxa"/>
        </w:tblCellMar>
        <w:tblLook w:val="04A0" w:firstRow="1" w:lastRow="0" w:firstColumn="1" w:lastColumn="0" w:noHBand="0" w:noVBand="1"/>
      </w:tblPr>
      <w:tblGrid>
        <w:gridCol w:w="3251"/>
        <w:gridCol w:w="4633"/>
      </w:tblGrid>
      <w:tr w:rsidR="00FD7EDE" w:rsidRPr="00FD7EDE" w14:paraId="33D09DE3" w14:textId="77777777" w:rsidTr="00275EF4">
        <w:trPr>
          <w:trHeight w:val="456"/>
        </w:trPr>
        <w:tc>
          <w:tcPr>
            <w:tcW w:w="32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bottom"/>
            <w:hideMark/>
          </w:tcPr>
          <w:p w14:paraId="62D91619" w14:textId="77777777" w:rsidR="00FD7EDE" w:rsidRPr="00FD7EDE" w:rsidRDefault="00FD7EDE" w:rsidP="00722098">
            <w:pPr>
              <w:spacing w:line="240" w:lineRule="auto"/>
              <w:jc w:val="center"/>
              <w:rPr>
                <w:rFonts w:ascii="Arial" w:hAnsi="Arial" w:cs="Arial"/>
                <w:sz w:val="24"/>
                <w:szCs w:val="24"/>
              </w:rPr>
            </w:pPr>
            <w:r w:rsidRPr="00FD7EDE">
              <w:rPr>
                <w:rFonts w:ascii="Arial" w:hAnsi="Arial" w:cs="Arial"/>
                <w:b/>
                <w:bCs/>
                <w:sz w:val="24"/>
                <w:szCs w:val="24"/>
              </w:rPr>
              <w:t>Parameter</w:t>
            </w:r>
          </w:p>
        </w:tc>
        <w:tc>
          <w:tcPr>
            <w:tcW w:w="463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bottom"/>
            <w:hideMark/>
          </w:tcPr>
          <w:p w14:paraId="3D319FEA" w14:textId="273F133C" w:rsidR="00FD7EDE" w:rsidRPr="00FD7EDE" w:rsidRDefault="00FD7EDE" w:rsidP="00722098">
            <w:pPr>
              <w:spacing w:line="240" w:lineRule="auto"/>
              <w:jc w:val="center"/>
              <w:rPr>
                <w:rFonts w:ascii="Arial" w:hAnsi="Arial" w:cs="Arial"/>
                <w:sz w:val="24"/>
                <w:szCs w:val="24"/>
              </w:rPr>
            </w:pPr>
            <w:r w:rsidRPr="00FD7EDE">
              <w:rPr>
                <w:rFonts w:ascii="Arial" w:hAnsi="Arial" w:cs="Arial"/>
                <w:b/>
                <w:bCs/>
                <w:sz w:val="24"/>
                <w:szCs w:val="24"/>
              </w:rPr>
              <w:t>Criteri</w:t>
            </w:r>
            <w:r w:rsidR="00722098">
              <w:rPr>
                <w:rFonts w:ascii="Arial" w:hAnsi="Arial" w:cs="Arial"/>
                <w:b/>
                <w:bCs/>
                <w:sz w:val="24"/>
                <w:szCs w:val="24"/>
              </w:rPr>
              <w:t>a</w:t>
            </w:r>
          </w:p>
        </w:tc>
      </w:tr>
      <w:tr w:rsidR="00FD7EDE" w:rsidRPr="00FD7EDE" w14:paraId="186E6DA7" w14:textId="77777777" w:rsidTr="00275EF4">
        <w:trPr>
          <w:trHeight w:val="463"/>
        </w:trPr>
        <w:tc>
          <w:tcPr>
            <w:tcW w:w="3251"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6545EB0C" w14:textId="77777777" w:rsidR="00FD7EDE" w:rsidRPr="00FD7EDE" w:rsidRDefault="00FD7EDE" w:rsidP="00FD7EDE">
            <w:pPr>
              <w:spacing w:line="360" w:lineRule="auto"/>
              <w:rPr>
                <w:rFonts w:ascii="Arial" w:hAnsi="Arial" w:cs="Arial"/>
                <w:sz w:val="24"/>
                <w:szCs w:val="24"/>
              </w:rPr>
            </w:pPr>
            <w:r w:rsidRPr="00FD7EDE">
              <w:rPr>
                <w:rFonts w:ascii="Arial" w:hAnsi="Arial" w:cs="Arial"/>
                <w:b/>
                <w:bCs/>
                <w:sz w:val="24"/>
                <w:szCs w:val="24"/>
              </w:rPr>
              <w:t>Carbon Dioxide</w:t>
            </w:r>
          </w:p>
        </w:tc>
        <w:tc>
          <w:tcPr>
            <w:tcW w:w="463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657268B" w14:textId="77777777" w:rsidR="00FD7EDE" w:rsidRPr="00FD7EDE" w:rsidRDefault="00FD7EDE" w:rsidP="00FD7EDE">
            <w:pPr>
              <w:spacing w:line="360" w:lineRule="auto"/>
              <w:rPr>
                <w:rFonts w:ascii="Arial" w:hAnsi="Arial" w:cs="Arial"/>
                <w:sz w:val="24"/>
                <w:szCs w:val="24"/>
              </w:rPr>
            </w:pPr>
            <w:r w:rsidRPr="00FD7EDE">
              <w:rPr>
                <w:rFonts w:ascii="Arial" w:hAnsi="Arial" w:cs="Arial"/>
                <w:sz w:val="24"/>
                <w:szCs w:val="24"/>
              </w:rPr>
              <w:t>&lt; 700 ppm above ambient levels</w:t>
            </w:r>
          </w:p>
        </w:tc>
      </w:tr>
      <w:tr w:rsidR="00FD7EDE" w:rsidRPr="00FD7EDE" w14:paraId="1DED718A" w14:textId="77777777" w:rsidTr="00275EF4">
        <w:trPr>
          <w:trHeight w:val="463"/>
        </w:trPr>
        <w:tc>
          <w:tcPr>
            <w:tcW w:w="325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5F715A43" w14:textId="77777777" w:rsidR="00FD7EDE" w:rsidRPr="00FD7EDE" w:rsidRDefault="00FD7EDE" w:rsidP="00FD7EDE">
            <w:pPr>
              <w:spacing w:line="360" w:lineRule="auto"/>
              <w:rPr>
                <w:rFonts w:ascii="Arial" w:hAnsi="Arial" w:cs="Arial"/>
                <w:sz w:val="24"/>
                <w:szCs w:val="24"/>
              </w:rPr>
            </w:pPr>
            <w:r w:rsidRPr="00FD7EDE">
              <w:rPr>
                <w:rFonts w:ascii="Arial" w:hAnsi="Arial" w:cs="Arial"/>
                <w:b/>
                <w:bCs/>
                <w:sz w:val="24"/>
                <w:szCs w:val="24"/>
              </w:rPr>
              <w:t>Carbon Monoxide</w:t>
            </w:r>
          </w:p>
        </w:tc>
        <w:tc>
          <w:tcPr>
            <w:tcW w:w="46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AA097D4" w14:textId="77777777" w:rsidR="00FD7EDE" w:rsidRPr="00FD7EDE" w:rsidRDefault="00FD7EDE" w:rsidP="00FD7EDE">
            <w:pPr>
              <w:spacing w:line="360" w:lineRule="auto"/>
              <w:rPr>
                <w:rFonts w:ascii="Arial" w:hAnsi="Arial" w:cs="Arial"/>
                <w:sz w:val="24"/>
                <w:szCs w:val="24"/>
              </w:rPr>
            </w:pPr>
            <w:r w:rsidRPr="00FD7EDE">
              <w:rPr>
                <w:rFonts w:ascii="Arial" w:hAnsi="Arial" w:cs="Arial"/>
                <w:sz w:val="24"/>
                <w:szCs w:val="24"/>
              </w:rPr>
              <w:t>&lt; 4 ppm</w:t>
            </w:r>
          </w:p>
        </w:tc>
      </w:tr>
      <w:tr w:rsidR="00FD7EDE" w:rsidRPr="00FD7EDE" w14:paraId="386DEE5F" w14:textId="77777777" w:rsidTr="00275EF4">
        <w:trPr>
          <w:trHeight w:val="463"/>
        </w:trPr>
        <w:tc>
          <w:tcPr>
            <w:tcW w:w="325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39298696" w14:textId="77777777" w:rsidR="00FD7EDE" w:rsidRPr="00FD7EDE" w:rsidRDefault="00FD7EDE" w:rsidP="00FD7EDE">
            <w:pPr>
              <w:spacing w:line="360" w:lineRule="auto"/>
              <w:rPr>
                <w:rFonts w:ascii="Arial" w:hAnsi="Arial" w:cs="Arial"/>
                <w:sz w:val="24"/>
                <w:szCs w:val="24"/>
              </w:rPr>
            </w:pPr>
            <w:r w:rsidRPr="00FD7EDE">
              <w:rPr>
                <w:rFonts w:ascii="Arial" w:hAnsi="Arial" w:cs="Arial"/>
                <w:b/>
                <w:bCs/>
                <w:sz w:val="24"/>
                <w:szCs w:val="24"/>
              </w:rPr>
              <w:t>Radon</w:t>
            </w:r>
          </w:p>
        </w:tc>
        <w:tc>
          <w:tcPr>
            <w:tcW w:w="463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91CFEF7" w14:textId="77777777" w:rsidR="00FD7EDE" w:rsidRPr="00FD7EDE" w:rsidRDefault="00FD7EDE" w:rsidP="00FD7EDE">
            <w:pPr>
              <w:spacing w:line="360" w:lineRule="auto"/>
              <w:rPr>
                <w:rFonts w:ascii="Arial" w:hAnsi="Arial" w:cs="Arial"/>
                <w:sz w:val="24"/>
                <w:szCs w:val="24"/>
              </w:rPr>
            </w:pPr>
            <w:r w:rsidRPr="00FD7EDE">
              <w:rPr>
                <w:rFonts w:ascii="Arial" w:hAnsi="Arial" w:cs="Arial"/>
                <w:sz w:val="24"/>
                <w:szCs w:val="24"/>
              </w:rPr>
              <w:t xml:space="preserve">&lt; 2 </w:t>
            </w:r>
            <w:proofErr w:type="spellStart"/>
            <w:r w:rsidRPr="00FD7EDE">
              <w:rPr>
                <w:rFonts w:ascii="Arial" w:hAnsi="Arial" w:cs="Arial"/>
                <w:sz w:val="24"/>
                <w:szCs w:val="24"/>
              </w:rPr>
              <w:t>pCi</w:t>
            </w:r>
            <w:proofErr w:type="spellEnd"/>
            <w:r w:rsidRPr="00FD7EDE">
              <w:rPr>
                <w:rFonts w:ascii="Arial" w:hAnsi="Arial" w:cs="Arial"/>
                <w:sz w:val="24"/>
                <w:szCs w:val="24"/>
              </w:rPr>
              <w:t>/L</w:t>
            </w:r>
          </w:p>
        </w:tc>
      </w:tr>
      <w:tr w:rsidR="00FD7EDE" w:rsidRPr="00FD7EDE" w14:paraId="7FCD8D8F" w14:textId="77777777" w:rsidTr="00275EF4">
        <w:trPr>
          <w:trHeight w:val="463"/>
        </w:trPr>
        <w:tc>
          <w:tcPr>
            <w:tcW w:w="325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6C5E8588" w14:textId="77777777" w:rsidR="00FD7EDE" w:rsidRPr="00FD7EDE" w:rsidRDefault="00FD7EDE" w:rsidP="00FD7EDE">
            <w:pPr>
              <w:spacing w:line="360" w:lineRule="auto"/>
              <w:rPr>
                <w:rFonts w:ascii="Arial" w:hAnsi="Arial" w:cs="Arial"/>
                <w:sz w:val="24"/>
                <w:szCs w:val="24"/>
              </w:rPr>
            </w:pPr>
            <w:r w:rsidRPr="00FD7EDE">
              <w:rPr>
                <w:rFonts w:ascii="Arial" w:hAnsi="Arial" w:cs="Arial"/>
                <w:b/>
                <w:bCs/>
                <w:sz w:val="24"/>
                <w:szCs w:val="24"/>
              </w:rPr>
              <w:t>Relative Humidity</w:t>
            </w:r>
          </w:p>
        </w:tc>
        <w:tc>
          <w:tcPr>
            <w:tcW w:w="46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1359624" w14:textId="77777777" w:rsidR="00FD7EDE" w:rsidRPr="00FD7EDE" w:rsidRDefault="00FD7EDE" w:rsidP="00FD7EDE">
            <w:pPr>
              <w:spacing w:line="360" w:lineRule="auto"/>
              <w:rPr>
                <w:rFonts w:ascii="Arial" w:hAnsi="Arial" w:cs="Arial"/>
                <w:sz w:val="24"/>
                <w:szCs w:val="24"/>
              </w:rPr>
            </w:pPr>
            <w:r w:rsidRPr="00FD7EDE">
              <w:rPr>
                <w:rFonts w:ascii="Arial" w:hAnsi="Arial" w:cs="Arial"/>
                <w:sz w:val="24"/>
                <w:szCs w:val="24"/>
              </w:rPr>
              <w:t>30% – 60%</w:t>
            </w:r>
          </w:p>
        </w:tc>
      </w:tr>
      <w:tr w:rsidR="00FD7EDE" w:rsidRPr="00FD7EDE" w14:paraId="27CF3021" w14:textId="77777777" w:rsidTr="00275EF4">
        <w:trPr>
          <w:trHeight w:val="463"/>
        </w:trPr>
        <w:tc>
          <w:tcPr>
            <w:tcW w:w="325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0BBCA6C8" w14:textId="021BD818" w:rsidR="00FD7EDE" w:rsidRPr="00FD7EDE" w:rsidRDefault="008E0E01" w:rsidP="00FD7EDE">
            <w:pPr>
              <w:spacing w:line="360" w:lineRule="auto"/>
              <w:rPr>
                <w:rFonts w:ascii="Arial" w:hAnsi="Arial" w:cs="Arial"/>
                <w:sz w:val="24"/>
                <w:szCs w:val="24"/>
              </w:rPr>
            </w:pPr>
            <w:r w:rsidRPr="00FD7EDE">
              <w:rPr>
                <w:rFonts w:ascii="Arial" w:hAnsi="Arial" w:cs="Arial"/>
                <w:b/>
                <w:bCs/>
                <w:sz w:val="24"/>
                <w:szCs w:val="24"/>
              </w:rPr>
              <w:t>Dry bulb</w:t>
            </w:r>
            <w:r w:rsidR="00FD7EDE" w:rsidRPr="00FD7EDE">
              <w:rPr>
                <w:rFonts w:ascii="Arial" w:hAnsi="Arial" w:cs="Arial"/>
                <w:b/>
                <w:bCs/>
                <w:sz w:val="24"/>
                <w:szCs w:val="24"/>
              </w:rPr>
              <w:t xml:space="preserve"> Temperature</w:t>
            </w:r>
          </w:p>
        </w:tc>
        <w:tc>
          <w:tcPr>
            <w:tcW w:w="463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F570106" w14:textId="77777777" w:rsidR="00FD7EDE" w:rsidRPr="00FD7EDE" w:rsidRDefault="00FD7EDE" w:rsidP="00FD7EDE">
            <w:pPr>
              <w:spacing w:line="360" w:lineRule="auto"/>
              <w:rPr>
                <w:rFonts w:ascii="Arial" w:hAnsi="Arial" w:cs="Arial"/>
                <w:sz w:val="24"/>
                <w:szCs w:val="24"/>
              </w:rPr>
            </w:pPr>
            <w:r w:rsidRPr="00FD7EDE">
              <w:rPr>
                <w:rFonts w:ascii="Arial" w:hAnsi="Arial" w:cs="Arial"/>
                <w:sz w:val="24"/>
                <w:szCs w:val="24"/>
              </w:rPr>
              <w:t>69º – 79ºF</w:t>
            </w:r>
          </w:p>
        </w:tc>
      </w:tr>
      <w:tr w:rsidR="00FD7EDE" w:rsidRPr="00FD7EDE" w14:paraId="5C079867" w14:textId="77777777" w:rsidTr="00275EF4">
        <w:trPr>
          <w:trHeight w:val="463"/>
        </w:trPr>
        <w:tc>
          <w:tcPr>
            <w:tcW w:w="325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52761982" w14:textId="77777777" w:rsidR="00FD7EDE" w:rsidRPr="00FD7EDE" w:rsidRDefault="00FD7EDE" w:rsidP="00FD7EDE">
            <w:pPr>
              <w:spacing w:line="360" w:lineRule="auto"/>
              <w:rPr>
                <w:rFonts w:ascii="Arial" w:hAnsi="Arial" w:cs="Arial"/>
                <w:sz w:val="24"/>
                <w:szCs w:val="24"/>
              </w:rPr>
            </w:pPr>
            <w:r w:rsidRPr="00FD7EDE">
              <w:rPr>
                <w:rFonts w:ascii="Arial" w:hAnsi="Arial" w:cs="Arial"/>
                <w:b/>
                <w:bCs/>
                <w:sz w:val="24"/>
                <w:szCs w:val="24"/>
              </w:rPr>
              <w:t>Airborne dust levels</w:t>
            </w:r>
          </w:p>
        </w:tc>
        <w:tc>
          <w:tcPr>
            <w:tcW w:w="46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7BD80EC" w14:textId="77777777" w:rsidR="00FD7EDE" w:rsidRPr="00FD7EDE" w:rsidRDefault="00FD7EDE" w:rsidP="00FD7EDE">
            <w:pPr>
              <w:spacing w:line="360" w:lineRule="auto"/>
              <w:rPr>
                <w:rFonts w:ascii="Arial" w:hAnsi="Arial" w:cs="Arial"/>
                <w:sz w:val="24"/>
                <w:szCs w:val="24"/>
              </w:rPr>
            </w:pPr>
            <w:r w:rsidRPr="00FD7EDE">
              <w:rPr>
                <w:rFonts w:ascii="Arial" w:hAnsi="Arial" w:cs="Arial"/>
                <w:sz w:val="24"/>
                <w:szCs w:val="24"/>
              </w:rPr>
              <w:t>&lt; 50 ug/m3</w:t>
            </w:r>
          </w:p>
        </w:tc>
      </w:tr>
      <w:tr w:rsidR="00FD7EDE" w:rsidRPr="00FD7EDE" w14:paraId="7FE5551E" w14:textId="77777777" w:rsidTr="00275EF4">
        <w:trPr>
          <w:trHeight w:val="931"/>
        </w:trPr>
        <w:tc>
          <w:tcPr>
            <w:tcW w:w="325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2A6E89E0" w14:textId="77777777" w:rsidR="00FD7EDE" w:rsidRPr="00FD7EDE" w:rsidRDefault="00FD7EDE" w:rsidP="00FD7EDE">
            <w:pPr>
              <w:spacing w:line="360" w:lineRule="auto"/>
              <w:rPr>
                <w:rFonts w:ascii="Arial" w:hAnsi="Arial" w:cs="Arial"/>
                <w:sz w:val="24"/>
                <w:szCs w:val="24"/>
              </w:rPr>
            </w:pPr>
            <w:r w:rsidRPr="00FD7EDE">
              <w:rPr>
                <w:rFonts w:ascii="Arial" w:hAnsi="Arial" w:cs="Arial"/>
                <w:b/>
                <w:bCs/>
                <w:sz w:val="24"/>
                <w:szCs w:val="24"/>
              </w:rPr>
              <w:t>Volatile Organic Compounds (VOC)</w:t>
            </w:r>
          </w:p>
        </w:tc>
        <w:tc>
          <w:tcPr>
            <w:tcW w:w="463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DAC23C6" w14:textId="77777777" w:rsidR="00FD7EDE" w:rsidRPr="00FD7EDE" w:rsidRDefault="00FD7EDE" w:rsidP="00FD7EDE">
            <w:pPr>
              <w:spacing w:line="360" w:lineRule="auto"/>
              <w:rPr>
                <w:rFonts w:ascii="Arial" w:hAnsi="Arial" w:cs="Arial"/>
                <w:sz w:val="24"/>
                <w:szCs w:val="24"/>
              </w:rPr>
            </w:pPr>
            <w:r w:rsidRPr="00FD7EDE">
              <w:rPr>
                <w:rFonts w:ascii="Arial" w:hAnsi="Arial" w:cs="Arial"/>
                <w:sz w:val="24"/>
                <w:szCs w:val="24"/>
              </w:rPr>
              <w:t>500 ug/m3 (as measured with a direct reading PID)</w:t>
            </w:r>
          </w:p>
        </w:tc>
      </w:tr>
    </w:tbl>
    <w:p w14:paraId="4D15ACA9" w14:textId="77777777" w:rsidR="003319BF" w:rsidRDefault="003319BF" w:rsidP="00FE5449">
      <w:pPr>
        <w:spacing w:line="360" w:lineRule="auto"/>
        <w:rPr>
          <w:rFonts w:ascii="Arial" w:hAnsi="Arial" w:cs="Arial"/>
          <w:sz w:val="24"/>
          <w:szCs w:val="24"/>
        </w:rPr>
      </w:pPr>
    </w:p>
    <w:p w14:paraId="7501A526" w14:textId="471E8A33" w:rsidR="00442110" w:rsidRPr="00E576E0" w:rsidRDefault="00076A38" w:rsidP="002364C8">
      <w:pPr>
        <w:pStyle w:val="Style2"/>
        <w:rPr>
          <w:i/>
        </w:rPr>
      </w:pPr>
      <w:r>
        <w:t xml:space="preserve">IEQ </w:t>
      </w:r>
      <w:r w:rsidR="00A52819">
        <w:t xml:space="preserve">Compliant Reporting &amp; </w:t>
      </w:r>
      <w:r w:rsidR="00E63A58">
        <w:t xml:space="preserve">Assessment </w:t>
      </w:r>
      <w:r w:rsidR="00A52819">
        <w:t>Process</w:t>
      </w:r>
    </w:p>
    <w:p w14:paraId="16D11001" w14:textId="1EEBA0F4" w:rsidR="00C15D97" w:rsidRDefault="00C15D97" w:rsidP="004E5A11">
      <w:pPr>
        <w:numPr>
          <w:ilvl w:val="0"/>
          <w:numId w:val="8"/>
        </w:numPr>
        <w:spacing w:before="100" w:beforeAutospacing="1" w:line="360" w:lineRule="auto"/>
        <w:ind w:left="1080"/>
        <w:contextualSpacing/>
        <w:rPr>
          <w:rFonts w:ascii="Arial" w:eastAsia="Times New Roman" w:hAnsi="Arial" w:cs="Arial"/>
          <w:sz w:val="24"/>
          <w:szCs w:val="24"/>
        </w:rPr>
      </w:pPr>
      <w:r w:rsidRPr="00C15D97">
        <w:rPr>
          <w:rFonts w:ascii="Arial" w:eastAsia="Times New Roman" w:hAnsi="Arial" w:cs="Arial"/>
          <w:b/>
          <w:bCs/>
          <w:sz w:val="24"/>
          <w:szCs w:val="24"/>
        </w:rPr>
        <w:t>Reporting Concerns:</w:t>
      </w:r>
      <w:r w:rsidR="00216F81">
        <w:rPr>
          <w:rFonts w:ascii="Arial" w:eastAsia="Times New Roman" w:hAnsi="Arial" w:cs="Arial"/>
          <w:b/>
          <w:bCs/>
          <w:sz w:val="24"/>
          <w:szCs w:val="24"/>
        </w:rPr>
        <w:t xml:space="preserve"> </w:t>
      </w:r>
      <w:r w:rsidRPr="00C15D97">
        <w:rPr>
          <w:rFonts w:ascii="Arial" w:eastAsia="Times New Roman" w:hAnsi="Arial" w:cs="Arial"/>
          <w:sz w:val="24"/>
          <w:szCs w:val="24"/>
        </w:rPr>
        <w:t>All indoor environmental quality (IEQ) concerns should be reported directly to the EH&amp;S office</w:t>
      </w:r>
      <w:r w:rsidR="00F558DA">
        <w:rPr>
          <w:rFonts w:ascii="Arial" w:eastAsia="Times New Roman" w:hAnsi="Arial" w:cs="Arial"/>
          <w:sz w:val="24"/>
          <w:szCs w:val="24"/>
        </w:rPr>
        <w:t xml:space="preserve"> at </w:t>
      </w:r>
      <w:r w:rsidR="00F558DA" w:rsidRPr="0073408B">
        <w:rPr>
          <w:rFonts w:ascii="Arial" w:eastAsia="Times New Roman" w:hAnsi="Arial" w:cs="Arial"/>
          <w:b/>
          <w:bCs/>
          <w:sz w:val="24"/>
          <w:szCs w:val="24"/>
        </w:rPr>
        <w:t xml:space="preserve">(352) </w:t>
      </w:r>
      <w:r w:rsidR="0073408B" w:rsidRPr="0073408B">
        <w:rPr>
          <w:rFonts w:ascii="Arial" w:eastAsia="Times New Roman" w:hAnsi="Arial" w:cs="Arial"/>
          <w:b/>
          <w:bCs/>
          <w:sz w:val="24"/>
          <w:szCs w:val="24"/>
        </w:rPr>
        <w:t>392-1591</w:t>
      </w:r>
      <w:r w:rsidRPr="00C15D97">
        <w:rPr>
          <w:rFonts w:ascii="Arial" w:eastAsia="Times New Roman" w:hAnsi="Arial" w:cs="Arial"/>
          <w:sz w:val="24"/>
          <w:szCs w:val="24"/>
        </w:rPr>
        <w:t>. A log will be maintained for all IEQ complaints, recording the date received and any subsequent actions taken.</w:t>
      </w:r>
    </w:p>
    <w:p w14:paraId="559B89BA" w14:textId="77777777" w:rsidR="00DC68B6" w:rsidRDefault="00DC68B6" w:rsidP="00DC68B6">
      <w:pPr>
        <w:spacing w:before="100" w:beforeAutospacing="1" w:line="360" w:lineRule="auto"/>
        <w:ind w:left="1080"/>
        <w:contextualSpacing/>
        <w:rPr>
          <w:rFonts w:ascii="Arial" w:eastAsia="Times New Roman" w:hAnsi="Arial" w:cs="Arial"/>
          <w:sz w:val="24"/>
          <w:szCs w:val="24"/>
        </w:rPr>
      </w:pPr>
    </w:p>
    <w:p w14:paraId="6D5FBD3E" w14:textId="508A7ABE" w:rsidR="00C15D97" w:rsidRPr="00C15D97" w:rsidRDefault="00C15D97" w:rsidP="004E5A11">
      <w:pPr>
        <w:numPr>
          <w:ilvl w:val="0"/>
          <w:numId w:val="8"/>
        </w:numPr>
        <w:spacing w:before="100" w:beforeAutospacing="1" w:line="360" w:lineRule="auto"/>
        <w:ind w:left="1080"/>
        <w:contextualSpacing/>
        <w:rPr>
          <w:rFonts w:ascii="Arial" w:eastAsia="Times New Roman" w:hAnsi="Arial" w:cs="Arial"/>
          <w:sz w:val="24"/>
          <w:szCs w:val="24"/>
        </w:rPr>
      </w:pPr>
      <w:r w:rsidRPr="00C15D97">
        <w:rPr>
          <w:rFonts w:ascii="Arial" w:eastAsia="Times New Roman" w:hAnsi="Arial" w:cs="Arial"/>
          <w:b/>
          <w:bCs/>
          <w:sz w:val="24"/>
          <w:szCs w:val="24"/>
        </w:rPr>
        <w:t>Categorization of Complaints:</w:t>
      </w:r>
      <w:r w:rsidR="00216F81">
        <w:rPr>
          <w:rFonts w:ascii="Arial" w:eastAsia="Times New Roman" w:hAnsi="Arial" w:cs="Arial"/>
          <w:b/>
          <w:bCs/>
          <w:sz w:val="24"/>
          <w:szCs w:val="24"/>
        </w:rPr>
        <w:t xml:space="preserve"> </w:t>
      </w:r>
    </w:p>
    <w:p w14:paraId="0CEBED49" w14:textId="5E4B2A1F" w:rsidR="00C15D97" w:rsidRPr="00C15D97" w:rsidRDefault="00C15D97" w:rsidP="004E5A11">
      <w:pPr>
        <w:numPr>
          <w:ilvl w:val="1"/>
          <w:numId w:val="8"/>
        </w:numPr>
        <w:spacing w:before="100" w:beforeAutospacing="1" w:line="360" w:lineRule="auto"/>
        <w:ind w:left="1800"/>
        <w:contextualSpacing/>
        <w:rPr>
          <w:rFonts w:ascii="Arial" w:eastAsia="Times New Roman" w:hAnsi="Arial" w:cs="Arial"/>
          <w:sz w:val="24"/>
          <w:szCs w:val="24"/>
        </w:rPr>
      </w:pPr>
      <w:r w:rsidRPr="00C15D97">
        <w:rPr>
          <w:rFonts w:ascii="Arial" w:eastAsia="Times New Roman" w:hAnsi="Arial" w:cs="Arial"/>
          <w:b/>
          <w:bCs/>
          <w:sz w:val="24"/>
          <w:szCs w:val="24"/>
        </w:rPr>
        <w:lastRenderedPageBreak/>
        <w:t>Comfort or Mechanical Complaints:</w:t>
      </w:r>
      <w:r w:rsidR="00B76A73">
        <w:rPr>
          <w:rFonts w:ascii="Arial" w:eastAsia="Times New Roman" w:hAnsi="Arial" w:cs="Arial"/>
          <w:b/>
          <w:bCs/>
          <w:sz w:val="24"/>
          <w:szCs w:val="24"/>
        </w:rPr>
        <w:t xml:space="preserve"> </w:t>
      </w:r>
      <w:r w:rsidRPr="00C15D97">
        <w:rPr>
          <w:rFonts w:ascii="Arial" w:eastAsia="Times New Roman" w:hAnsi="Arial" w:cs="Arial"/>
          <w:sz w:val="24"/>
          <w:szCs w:val="24"/>
        </w:rPr>
        <w:t xml:space="preserve">If the complaint relates to comfort or mechanical issues (e.g., malfunctioning HVAC equipment), the </w:t>
      </w:r>
      <w:r w:rsidR="00B76A73">
        <w:rPr>
          <w:rFonts w:ascii="Arial" w:eastAsia="Times New Roman" w:hAnsi="Arial" w:cs="Arial"/>
          <w:sz w:val="24"/>
          <w:szCs w:val="24"/>
        </w:rPr>
        <w:t>IH C</w:t>
      </w:r>
      <w:r w:rsidRPr="00C15D97">
        <w:rPr>
          <w:rFonts w:ascii="Arial" w:eastAsia="Times New Roman" w:hAnsi="Arial" w:cs="Arial"/>
          <w:sz w:val="24"/>
          <w:szCs w:val="24"/>
        </w:rPr>
        <w:t xml:space="preserve">oordinator will forward the concern to </w:t>
      </w:r>
      <w:r w:rsidR="00B76A73">
        <w:rPr>
          <w:rFonts w:ascii="Arial" w:eastAsia="Times New Roman" w:hAnsi="Arial" w:cs="Arial"/>
          <w:sz w:val="24"/>
          <w:szCs w:val="24"/>
        </w:rPr>
        <w:t>Facilities Services</w:t>
      </w:r>
      <w:r w:rsidR="002D7D61">
        <w:rPr>
          <w:rFonts w:ascii="Arial" w:eastAsia="Times New Roman" w:hAnsi="Arial" w:cs="Arial"/>
          <w:sz w:val="24"/>
          <w:szCs w:val="24"/>
        </w:rPr>
        <w:t xml:space="preserve"> or Residence Housing</w:t>
      </w:r>
      <w:r w:rsidRPr="00C15D97">
        <w:rPr>
          <w:rFonts w:ascii="Arial" w:eastAsia="Times New Roman" w:hAnsi="Arial" w:cs="Arial"/>
          <w:sz w:val="24"/>
          <w:szCs w:val="24"/>
        </w:rPr>
        <w:t xml:space="preserve"> for resolution.</w:t>
      </w:r>
    </w:p>
    <w:p w14:paraId="51FAC370" w14:textId="593AFE05" w:rsidR="00C15D97" w:rsidRDefault="00C15D97" w:rsidP="004E5A11">
      <w:pPr>
        <w:numPr>
          <w:ilvl w:val="1"/>
          <w:numId w:val="8"/>
        </w:numPr>
        <w:spacing w:before="100" w:beforeAutospacing="1" w:line="360" w:lineRule="auto"/>
        <w:ind w:left="1800"/>
        <w:contextualSpacing/>
        <w:rPr>
          <w:rFonts w:ascii="Arial" w:eastAsia="Times New Roman" w:hAnsi="Arial" w:cs="Arial"/>
          <w:sz w:val="24"/>
          <w:szCs w:val="24"/>
        </w:rPr>
      </w:pPr>
      <w:r w:rsidRPr="00C15D97">
        <w:rPr>
          <w:rFonts w:ascii="Arial" w:eastAsia="Times New Roman" w:hAnsi="Arial" w:cs="Arial"/>
          <w:b/>
          <w:bCs/>
          <w:sz w:val="24"/>
          <w:szCs w:val="24"/>
        </w:rPr>
        <w:t>Health-Related Complaints:</w:t>
      </w:r>
      <w:r w:rsidRPr="00C15D97">
        <w:rPr>
          <w:rFonts w:ascii="Arial" w:eastAsia="Times New Roman" w:hAnsi="Arial" w:cs="Arial"/>
          <w:sz w:val="24"/>
          <w:szCs w:val="24"/>
        </w:rPr>
        <w:br/>
        <w:t xml:space="preserve">If the complaint is health-related, the </w:t>
      </w:r>
      <w:r w:rsidR="002D7D61">
        <w:rPr>
          <w:rFonts w:ascii="Arial" w:eastAsia="Times New Roman" w:hAnsi="Arial" w:cs="Arial"/>
          <w:sz w:val="24"/>
          <w:szCs w:val="24"/>
        </w:rPr>
        <w:t>IH</w:t>
      </w:r>
      <w:r w:rsidRPr="00C15D97">
        <w:rPr>
          <w:rFonts w:ascii="Arial" w:eastAsia="Times New Roman" w:hAnsi="Arial" w:cs="Arial"/>
          <w:sz w:val="24"/>
          <w:szCs w:val="24"/>
        </w:rPr>
        <w:t xml:space="preserve"> </w:t>
      </w:r>
      <w:r w:rsidR="002D7D61">
        <w:rPr>
          <w:rFonts w:ascii="Arial" w:eastAsia="Times New Roman" w:hAnsi="Arial" w:cs="Arial"/>
          <w:sz w:val="24"/>
          <w:szCs w:val="24"/>
        </w:rPr>
        <w:t>C</w:t>
      </w:r>
      <w:r w:rsidRPr="00C15D97">
        <w:rPr>
          <w:rFonts w:ascii="Arial" w:eastAsia="Times New Roman" w:hAnsi="Arial" w:cs="Arial"/>
          <w:sz w:val="24"/>
          <w:szCs w:val="24"/>
        </w:rPr>
        <w:t xml:space="preserve">oordinator will conduct a field </w:t>
      </w:r>
      <w:r w:rsidR="002D7D61">
        <w:rPr>
          <w:rFonts w:ascii="Arial" w:eastAsia="Times New Roman" w:hAnsi="Arial" w:cs="Arial"/>
          <w:sz w:val="24"/>
          <w:szCs w:val="24"/>
        </w:rPr>
        <w:t>assessment</w:t>
      </w:r>
      <w:r w:rsidRPr="00C15D97">
        <w:rPr>
          <w:rFonts w:ascii="Arial" w:eastAsia="Times New Roman" w:hAnsi="Arial" w:cs="Arial"/>
          <w:sz w:val="24"/>
          <w:szCs w:val="24"/>
        </w:rPr>
        <w:t xml:space="preserve"> within 72 hours</w:t>
      </w:r>
      <w:r w:rsidR="002D7D61">
        <w:rPr>
          <w:rFonts w:ascii="Arial" w:eastAsia="Times New Roman" w:hAnsi="Arial" w:cs="Arial"/>
          <w:sz w:val="24"/>
          <w:szCs w:val="24"/>
        </w:rPr>
        <w:t>,</w:t>
      </w:r>
      <w:r w:rsidRPr="00C15D97">
        <w:rPr>
          <w:rFonts w:ascii="Arial" w:eastAsia="Times New Roman" w:hAnsi="Arial" w:cs="Arial"/>
          <w:sz w:val="24"/>
          <w:szCs w:val="24"/>
        </w:rPr>
        <w:t xml:space="preserve"> whenever possible. In the case of an emergency, the situation will be addressed immediately.</w:t>
      </w:r>
    </w:p>
    <w:p w14:paraId="22D6AC1C" w14:textId="77777777" w:rsidR="00E73C39" w:rsidRPr="00C15D97" w:rsidRDefault="00E73C39" w:rsidP="00E73C39">
      <w:pPr>
        <w:spacing w:before="100" w:beforeAutospacing="1" w:line="360" w:lineRule="auto"/>
        <w:ind w:left="1800"/>
        <w:contextualSpacing/>
        <w:rPr>
          <w:rFonts w:ascii="Arial" w:eastAsia="Times New Roman" w:hAnsi="Arial" w:cs="Arial"/>
          <w:sz w:val="24"/>
          <w:szCs w:val="24"/>
        </w:rPr>
      </w:pPr>
    </w:p>
    <w:p w14:paraId="1C288930" w14:textId="74B954A1" w:rsidR="00C15D97" w:rsidRDefault="002D7D61" w:rsidP="004E5A11">
      <w:pPr>
        <w:numPr>
          <w:ilvl w:val="0"/>
          <w:numId w:val="8"/>
        </w:numPr>
        <w:spacing w:before="100" w:beforeAutospacing="1" w:line="360" w:lineRule="auto"/>
        <w:ind w:left="1080"/>
        <w:contextualSpacing/>
        <w:rPr>
          <w:rFonts w:ascii="Arial" w:eastAsia="Times New Roman" w:hAnsi="Arial" w:cs="Arial"/>
          <w:sz w:val="24"/>
          <w:szCs w:val="24"/>
        </w:rPr>
      </w:pPr>
      <w:r>
        <w:rPr>
          <w:rFonts w:ascii="Arial" w:eastAsia="Times New Roman" w:hAnsi="Arial" w:cs="Arial"/>
          <w:b/>
          <w:bCs/>
          <w:sz w:val="24"/>
          <w:szCs w:val="24"/>
        </w:rPr>
        <w:t>Assessment</w:t>
      </w:r>
      <w:r w:rsidR="00C15D97" w:rsidRPr="00C15D97">
        <w:rPr>
          <w:rFonts w:ascii="Arial" w:eastAsia="Times New Roman" w:hAnsi="Arial" w:cs="Arial"/>
          <w:b/>
          <w:bCs/>
          <w:sz w:val="24"/>
          <w:szCs w:val="24"/>
        </w:rPr>
        <w:t xml:space="preserve"> Process:</w:t>
      </w:r>
      <w:r w:rsidR="00216F81">
        <w:rPr>
          <w:rFonts w:ascii="Arial" w:eastAsia="Times New Roman" w:hAnsi="Arial" w:cs="Arial"/>
          <w:b/>
          <w:bCs/>
          <w:sz w:val="24"/>
          <w:szCs w:val="24"/>
        </w:rPr>
        <w:t xml:space="preserve"> </w:t>
      </w:r>
      <w:r w:rsidR="00C15D97" w:rsidRPr="00C15D97">
        <w:rPr>
          <w:rFonts w:ascii="Arial" w:eastAsia="Times New Roman" w:hAnsi="Arial" w:cs="Arial"/>
          <w:sz w:val="24"/>
          <w:szCs w:val="24"/>
        </w:rPr>
        <w:t xml:space="preserve">The </w:t>
      </w:r>
      <w:r w:rsidR="00C15D97">
        <w:rPr>
          <w:rFonts w:ascii="Arial" w:eastAsia="Times New Roman" w:hAnsi="Arial" w:cs="Arial"/>
          <w:sz w:val="24"/>
          <w:szCs w:val="24"/>
        </w:rPr>
        <w:t>IH</w:t>
      </w:r>
      <w:r w:rsidR="00C15D97" w:rsidRPr="00C15D97">
        <w:rPr>
          <w:rFonts w:ascii="Arial" w:eastAsia="Times New Roman" w:hAnsi="Arial" w:cs="Arial"/>
          <w:sz w:val="24"/>
          <w:szCs w:val="24"/>
        </w:rPr>
        <w:t xml:space="preserve"> </w:t>
      </w:r>
      <w:r w:rsidR="00B76A73">
        <w:rPr>
          <w:rFonts w:ascii="Arial" w:eastAsia="Times New Roman" w:hAnsi="Arial" w:cs="Arial"/>
          <w:sz w:val="24"/>
          <w:szCs w:val="24"/>
        </w:rPr>
        <w:t>C</w:t>
      </w:r>
      <w:r w:rsidR="00C15D97" w:rsidRPr="00C15D97">
        <w:rPr>
          <w:rFonts w:ascii="Arial" w:eastAsia="Times New Roman" w:hAnsi="Arial" w:cs="Arial"/>
          <w:sz w:val="24"/>
          <w:szCs w:val="24"/>
        </w:rPr>
        <w:t xml:space="preserve">oordinator will perform a thorough </w:t>
      </w:r>
      <w:r>
        <w:rPr>
          <w:rFonts w:ascii="Arial" w:eastAsia="Times New Roman" w:hAnsi="Arial" w:cs="Arial"/>
          <w:sz w:val="24"/>
          <w:szCs w:val="24"/>
        </w:rPr>
        <w:t>assessment</w:t>
      </w:r>
      <w:r w:rsidR="00C15D97" w:rsidRPr="00C15D97">
        <w:rPr>
          <w:rFonts w:ascii="Arial" w:eastAsia="Times New Roman" w:hAnsi="Arial" w:cs="Arial"/>
          <w:sz w:val="24"/>
          <w:szCs w:val="24"/>
        </w:rPr>
        <w:t xml:space="preserve"> of the complaint, documenting the findings. A written summary outlining the </w:t>
      </w:r>
      <w:r>
        <w:rPr>
          <w:rFonts w:ascii="Arial" w:eastAsia="Times New Roman" w:hAnsi="Arial" w:cs="Arial"/>
          <w:sz w:val="24"/>
          <w:szCs w:val="24"/>
        </w:rPr>
        <w:t>assessment</w:t>
      </w:r>
      <w:r w:rsidR="00C15D97" w:rsidRPr="00C15D97">
        <w:rPr>
          <w:rFonts w:ascii="Arial" w:eastAsia="Times New Roman" w:hAnsi="Arial" w:cs="Arial"/>
          <w:sz w:val="24"/>
          <w:szCs w:val="24"/>
        </w:rPr>
        <w:t xml:space="preserve"> results and any relevant recommendations will be provided to the appropriate parties.</w:t>
      </w:r>
    </w:p>
    <w:p w14:paraId="20793054" w14:textId="77777777" w:rsidR="00E73C39" w:rsidRPr="00C15D97" w:rsidRDefault="00E73C39" w:rsidP="00E73C39">
      <w:pPr>
        <w:spacing w:before="100" w:beforeAutospacing="1" w:line="360" w:lineRule="auto"/>
        <w:ind w:left="1080"/>
        <w:contextualSpacing/>
        <w:rPr>
          <w:rFonts w:ascii="Arial" w:eastAsia="Times New Roman" w:hAnsi="Arial" w:cs="Arial"/>
          <w:sz w:val="24"/>
          <w:szCs w:val="24"/>
        </w:rPr>
      </w:pPr>
    </w:p>
    <w:p w14:paraId="22D5F0F4" w14:textId="77777777" w:rsidR="000B2A25" w:rsidRDefault="000B2A25" w:rsidP="004E5A11">
      <w:pPr>
        <w:numPr>
          <w:ilvl w:val="0"/>
          <w:numId w:val="8"/>
        </w:numPr>
        <w:spacing w:before="100" w:beforeAutospacing="1" w:line="360" w:lineRule="auto"/>
        <w:ind w:left="1080"/>
        <w:contextualSpacing/>
        <w:rPr>
          <w:rFonts w:ascii="Arial" w:eastAsia="Times New Roman" w:hAnsi="Arial" w:cs="Arial"/>
          <w:sz w:val="24"/>
          <w:szCs w:val="24"/>
        </w:rPr>
      </w:pPr>
      <w:r w:rsidRPr="00C15D97">
        <w:rPr>
          <w:rFonts w:ascii="Arial" w:eastAsia="Times New Roman" w:hAnsi="Arial" w:cs="Arial"/>
          <w:b/>
          <w:bCs/>
          <w:sz w:val="24"/>
          <w:szCs w:val="24"/>
        </w:rPr>
        <w:t>Resolution of Concerns:</w:t>
      </w:r>
      <w:r>
        <w:rPr>
          <w:rFonts w:ascii="Arial" w:eastAsia="Times New Roman" w:hAnsi="Arial" w:cs="Arial"/>
          <w:b/>
          <w:bCs/>
          <w:sz w:val="24"/>
          <w:szCs w:val="24"/>
        </w:rPr>
        <w:t xml:space="preserve"> </w:t>
      </w:r>
      <w:r w:rsidRPr="00C15D97">
        <w:rPr>
          <w:rFonts w:ascii="Arial" w:eastAsia="Times New Roman" w:hAnsi="Arial" w:cs="Arial"/>
          <w:sz w:val="24"/>
          <w:szCs w:val="24"/>
        </w:rPr>
        <w:t>All IEQ concerns will be investigated with the aim of reaching a mutually satisfactory resolution for all parties involved.</w:t>
      </w:r>
    </w:p>
    <w:p w14:paraId="77C26A88" w14:textId="77777777" w:rsidR="00E73C39" w:rsidRDefault="00E73C39" w:rsidP="00E73C39">
      <w:pPr>
        <w:pStyle w:val="ListParagraph"/>
        <w:rPr>
          <w:rFonts w:ascii="Arial" w:eastAsia="Times New Roman" w:hAnsi="Arial" w:cs="Arial"/>
          <w:sz w:val="24"/>
          <w:szCs w:val="24"/>
        </w:rPr>
      </w:pPr>
    </w:p>
    <w:p w14:paraId="64C18F26" w14:textId="294D0C34" w:rsidR="000B2A25" w:rsidRPr="00E576E0" w:rsidRDefault="000B2A25" w:rsidP="00A4136C">
      <w:pPr>
        <w:pStyle w:val="Style2"/>
        <w:rPr>
          <w:i/>
        </w:rPr>
      </w:pPr>
      <w:r>
        <w:t xml:space="preserve">Sampling &amp; </w:t>
      </w:r>
      <w:r w:rsidR="00A4136C">
        <w:t>Laboratory Analysis</w:t>
      </w:r>
    </w:p>
    <w:p w14:paraId="223784C8" w14:textId="0E8AF72F" w:rsidR="0004557D" w:rsidRDefault="00E013FC" w:rsidP="003E0CE0">
      <w:pPr>
        <w:spacing w:before="100" w:beforeAutospacing="1" w:afterLines="800" w:after="1920" w:line="360" w:lineRule="auto"/>
        <w:ind w:left="720"/>
        <w:contextualSpacing/>
        <w:rPr>
          <w:rFonts w:ascii="Arial" w:hAnsi="Arial" w:cs="Arial"/>
          <w:sz w:val="24"/>
          <w:szCs w:val="24"/>
        </w:rPr>
      </w:pPr>
      <w:r w:rsidRPr="00E013FC">
        <w:rPr>
          <w:rFonts w:ascii="Arial" w:hAnsi="Arial" w:cs="Arial"/>
          <w:sz w:val="24"/>
          <w:szCs w:val="24"/>
        </w:rPr>
        <w:t xml:space="preserve">When air sampling is deemed necessary, a sampling strategy must be developed based on a thorough understanding of the building’s operation and the specific concerns raised. It’s important to note that there are no regulatory limits for acceptable mold levels </w:t>
      </w:r>
      <w:r w:rsidR="00BE2599">
        <w:rPr>
          <w:rFonts w:ascii="Arial" w:hAnsi="Arial" w:cs="Arial"/>
          <w:sz w:val="24"/>
          <w:szCs w:val="24"/>
        </w:rPr>
        <w:t>for</w:t>
      </w:r>
      <w:r w:rsidRPr="00E013FC">
        <w:rPr>
          <w:rFonts w:ascii="Arial" w:hAnsi="Arial" w:cs="Arial"/>
          <w:sz w:val="24"/>
          <w:szCs w:val="24"/>
        </w:rPr>
        <w:t xml:space="preserve"> indoor environments. Additionally, the permissible exposure limits (PEL) for chemical contaminants set by OSHA are generally intended for industrial settings, not office or classroom environments. </w:t>
      </w:r>
    </w:p>
    <w:p w14:paraId="2752B0F0" w14:textId="77777777" w:rsidR="0004557D" w:rsidRDefault="0004557D" w:rsidP="003E0CE0">
      <w:pPr>
        <w:spacing w:before="100" w:beforeAutospacing="1" w:afterLines="800" w:after="1920" w:line="360" w:lineRule="auto"/>
        <w:ind w:left="720"/>
        <w:contextualSpacing/>
        <w:rPr>
          <w:rFonts w:ascii="Arial" w:hAnsi="Arial" w:cs="Arial"/>
          <w:sz w:val="24"/>
          <w:szCs w:val="24"/>
        </w:rPr>
      </w:pPr>
    </w:p>
    <w:p w14:paraId="207D8C01" w14:textId="46EDAEAB" w:rsidR="00E013FC" w:rsidRDefault="00E013FC" w:rsidP="003E0CE0">
      <w:pPr>
        <w:spacing w:before="100" w:beforeAutospacing="1" w:afterLines="800" w:after="1920" w:line="360" w:lineRule="auto"/>
        <w:ind w:left="720"/>
        <w:contextualSpacing/>
        <w:rPr>
          <w:rFonts w:ascii="Arial" w:hAnsi="Arial" w:cs="Arial"/>
          <w:sz w:val="24"/>
          <w:szCs w:val="24"/>
        </w:rPr>
      </w:pPr>
      <w:r w:rsidRPr="00E013FC">
        <w:rPr>
          <w:rFonts w:ascii="Arial" w:hAnsi="Arial" w:cs="Arial"/>
          <w:sz w:val="24"/>
          <w:szCs w:val="24"/>
        </w:rPr>
        <w:t xml:space="preserve">Measuring specific chemical or biological contaminants can be costly. Before investing time and resources in air quality measurements, it is crucial to determine how the results will be used, which substances should be sampled, when and where samples should be taken, and the appropriate methods for sampling </w:t>
      </w:r>
      <w:r w:rsidR="00C052B6">
        <w:rPr>
          <w:rFonts w:ascii="Arial" w:eastAsia="Times New Roman" w:hAnsi="Arial" w:cs="Arial"/>
          <w:sz w:val="24"/>
          <w:szCs w:val="24"/>
        </w:rPr>
        <w:t xml:space="preserve">(e.g., </w:t>
      </w:r>
      <w:r w:rsidR="006860BE">
        <w:rPr>
          <w:rFonts w:ascii="Arial" w:eastAsia="Times New Roman" w:hAnsi="Arial" w:cs="Arial"/>
          <w:sz w:val="24"/>
          <w:szCs w:val="24"/>
        </w:rPr>
        <w:t>a</w:t>
      </w:r>
      <w:r w:rsidR="00C052B6">
        <w:rPr>
          <w:rFonts w:ascii="Arial" w:eastAsia="Times New Roman" w:hAnsi="Arial" w:cs="Arial"/>
          <w:sz w:val="24"/>
          <w:szCs w:val="24"/>
        </w:rPr>
        <w:t xml:space="preserve">ir monitoring with cassettes, </w:t>
      </w:r>
      <w:r w:rsidR="00E40192">
        <w:rPr>
          <w:rFonts w:ascii="Arial" w:eastAsia="Times New Roman" w:hAnsi="Arial" w:cs="Arial"/>
          <w:sz w:val="24"/>
          <w:szCs w:val="24"/>
        </w:rPr>
        <w:t xml:space="preserve">meters, </w:t>
      </w:r>
      <w:r w:rsidR="00C052B6">
        <w:rPr>
          <w:rFonts w:ascii="Arial" w:eastAsia="Times New Roman" w:hAnsi="Arial" w:cs="Arial"/>
          <w:sz w:val="24"/>
          <w:szCs w:val="24"/>
        </w:rPr>
        <w:t xml:space="preserve">surface tape lift, &amp; bulk) </w:t>
      </w:r>
      <w:r w:rsidRPr="00E013FC">
        <w:rPr>
          <w:rFonts w:ascii="Arial" w:hAnsi="Arial" w:cs="Arial"/>
          <w:sz w:val="24"/>
          <w:szCs w:val="24"/>
        </w:rPr>
        <w:t>and analysis to ensure the data is meaningful.</w:t>
      </w:r>
    </w:p>
    <w:p w14:paraId="71C6B399" w14:textId="77777777" w:rsidR="0004557D" w:rsidRDefault="0004557D" w:rsidP="003E0CE0">
      <w:pPr>
        <w:spacing w:before="100" w:beforeAutospacing="1" w:afterLines="800" w:after="1920" w:line="360" w:lineRule="auto"/>
        <w:ind w:left="720"/>
        <w:contextualSpacing/>
        <w:rPr>
          <w:rFonts w:ascii="Arial" w:eastAsia="Times New Roman" w:hAnsi="Arial" w:cs="Arial"/>
          <w:sz w:val="24"/>
          <w:szCs w:val="24"/>
        </w:rPr>
      </w:pPr>
    </w:p>
    <w:p w14:paraId="5A23C6AF" w14:textId="6C382F78" w:rsidR="00C15D97" w:rsidRDefault="00C052B6" w:rsidP="00714FC9">
      <w:pPr>
        <w:spacing w:line="360" w:lineRule="auto"/>
        <w:ind w:left="720"/>
        <w:contextualSpacing/>
        <w:rPr>
          <w:rFonts w:ascii="Arial" w:eastAsia="Times New Roman" w:hAnsi="Arial" w:cs="Arial"/>
          <w:sz w:val="24"/>
          <w:szCs w:val="24"/>
        </w:rPr>
      </w:pPr>
      <w:r>
        <w:rPr>
          <w:rFonts w:ascii="Arial" w:eastAsia="Times New Roman" w:hAnsi="Arial" w:cs="Arial"/>
          <w:sz w:val="24"/>
          <w:szCs w:val="24"/>
        </w:rPr>
        <w:t>After an assessment, the IH Coordinator will determine if additional testing is needed.</w:t>
      </w:r>
      <w:r w:rsidRPr="00C15D97">
        <w:rPr>
          <w:rFonts w:ascii="Arial" w:eastAsia="Times New Roman" w:hAnsi="Arial" w:cs="Arial"/>
          <w:sz w:val="24"/>
          <w:szCs w:val="24"/>
        </w:rPr>
        <w:t xml:space="preserve"> </w:t>
      </w:r>
      <w:r w:rsidR="00C15D97" w:rsidRPr="00C15D97">
        <w:rPr>
          <w:rFonts w:ascii="Arial" w:eastAsia="Times New Roman" w:hAnsi="Arial" w:cs="Arial"/>
          <w:sz w:val="24"/>
          <w:szCs w:val="24"/>
        </w:rPr>
        <w:t xml:space="preserve">If </w:t>
      </w:r>
      <w:r w:rsidR="00BF4BBB" w:rsidRPr="00B50724">
        <w:rPr>
          <w:rFonts w:ascii="Arial" w:eastAsia="Times New Roman" w:hAnsi="Arial" w:cs="Arial"/>
          <w:sz w:val="24"/>
          <w:szCs w:val="24"/>
        </w:rPr>
        <w:t xml:space="preserve">sampling or a </w:t>
      </w:r>
      <w:r w:rsidR="00C15D97" w:rsidRPr="00C15D97">
        <w:rPr>
          <w:rFonts w:ascii="Arial" w:eastAsia="Times New Roman" w:hAnsi="Arial" w:cs="Arial"/>
          <w:sz w:val="24"/>
          <w:szCs w:val="24"/>
        </w:rPr>
        <w:t xml:space="preserve">laboratory analysis of collected samples is required, </w:t>
      </w:r>
      <w:r w:rsidR="00E013FC" w:rsidRPr="00C92F3B">
        <w:rPr>
          <w:rFonts w:ascii="Arial" w:eastAsia="Times New Roman" w:hAnsi="Arial" w:cs="Arial"/>
          <w:b/>
          <w:bCs/>
          <w:sz w:val="24"/>
          <w:szCs w:val="24"/>
        </w:rPr>
        <w:t xml:space="preserve">EH&amp;S </w:t>
      </w:r>
      <w:r w:rsidR="008A1FD7" w:rsidRPr="00C92F3B">
        <w:rPr>
          <w:rFonts w:ascii="Arial" w:eastAsia="Times New Roman" w:hAnsi="Arial" w:cs="Arial"/>
          <w:b/>
          <w:bCs/>
          <w:sz w:val="24"/>
          <w:szCs w:val="24"/>
        </w:rPr>
        <w:t>will</w:t>
      </w:r>
      <w:r w:rsidR="00E013FC" w:rsidRPr="00C92F3B">
        <w:rPr>
          <w:rFonts w:ascii="Arial" w:eastAsia="Times New Roman" w:hAnsi="Arial" w:cs="Arial"/>
          <w:b/>
          <w:bCs/>
          <w:sz w:val="24"/>
          <w:szCs w:val="24"/>
        </w:rPr>
        <w:t xml:space="preserve"> </w:t>
      </w:r>
      <w:r w:rsidR="00AB61AE" w:rsidRPr="00C92F3B">
        <w:rPr>
          <w:rFonts w:ascii="Arial" w:eastAsia="Times New Roman" w:hAnsi="Arial" w:cs="Arial"/>
          <w:b/>
          <w:bCs/>
          <w:sz w:val="24"/>
          <w:szCs w:val="24"/>
        </w:rPr>
        <w:t xml:space="preserve">only </w:t>
      </w:r>
      <w:r w:rsidR="00E013FC" w:rsidRPr="00C92F3B">
        <w:rPr>
          <w:rFonts w:ascii="Arial" w:eastAsia="Times New Roman" w:hAnsi="Arial" w:cs="Arial"/>
          <w:b/>
          <w:bCs/>
          <w:sz w:val="24"/>
          <w:szCs w:val="24"/>
        </w:rPr>
        <w:t xml:space="preserve">provide up to five (5) </w:t>
      </w:r>
      <w:r w:rsidR="008A1FD7" w:rsidRPr="00C92F3B">
        <w:rPr>
          <w:rFonts w:ascii="Arial" w:eastAsia="Times New Roman" w:hAnsi="Arial" w:cs="Arial"/>
          <w:b/>
          <w:bCs/>
          <w:sz w:val="24"/>
          <w:szCs w:val="24"/>
        </w:rPr>
        <w:t xml:space="preserve">free </w:t>
      </w:r>
      <w:r w:rsidR="008A3C0D" w:rsidRPr="00C92F3B">
        <w:rPr>
          <w:rFonts w:ascii="Arial" w:eastAsia="Times New Roman" w:hAnsi="Arial" w:cs="Arial"/>
          <w:b/>
          <w:bCs/>
          <w:sz w:val="24"/>
          <w:szCs w:val="24"/>
        </w:rPr>
        <w:t xml:space="preserve">mold </w:t>
      </w:r>
      <w:r w:rsidR="00A04138" w:rsidRPr="00C92F3B">
        <w:rPr>
          <w:rFonts w:ascii="Arial" w:eastAsia="Times New Roman" w:hAnsi="Arial" w:cs="Arial"/>
          <w:b/>
          <w:bCs/>
          <w:sz w:val="24"/>
          <w:szCs w:val="24"/>
        </w:rPr>
        <w:t xml:space="preserve">testing </w:t>
      </w:r>
      <w:r w:rsidR="00AB61AE" w:rsidRPr="00C92F3B">
        <w:rPr>
          <w:rFonts w:ascii="Arial" w:eastAsia="Times New Roman" w:hAnsi="Arial" w:cs="Arial"/>
          <w:b/>
          <w:bCs/>
          <w:sz w:val="24"/>
          <w:szCs w:val="24"/>
        </w:rPr>
        <w:t>samples</w:t>
      </w:r>
      <w:r w:rsidR="009B17F5" w:rsidRPr="00C92F3B">
        <w:rPr>
          <w:rFonts w:ascii="Arial" w:eastAsia="Times New Roman" w:hAnsi="Arial" w:cs="Arial"/>
          <w:b/>
          <w:bCs/>
          <w:sz w:val="24"/>
          <w:szCs w:val="24"/>
        </w:rPr>
        <w:t xml:space="preserve"> </w:t>
      </w:r>
      <w:r w:rsidR="00AB61AE" w:rsidRPr="00C92F3B">
        <w:rPr>
          <w:rFonts w:ascii="Arial" w:eastAsia="Times New Roman" w:hAnsi="Arial" w:cs="Arial"/>
          <w:b/>
          <w:bCs/>
          <w:sz w:val="24"/>
          <w:szCs w:val="24"/>
        </w:rPr>
        <w:t>at no cost to the department</w:t>
      </w:r>
      <w:r w:rsidR="008A1FD7" w:rsidRPr="00C92F3B">
        <w:rPr>
          <w:rFonts w:ascii="Arial" w:eastAsia="Times New Roman" w:hAnsi="Arial" w:cs="Arial"/>
          <w:b/>
          <w:bCs/>
          <w:sz w:val="24"/>
          <w:szCs w:val="24"/>
        </w:rPr>
        <w:t xml:space="preserve"> </w:t>
      </w:r>
      <w:r w:rsidR="009B17F5" w:rsidRPr="00C92F3B">
        <w:rPr>
          <w:rFonts w:ascii="Arial" w:eastAsia="Times New Roman" w:hAnsi="Arial" w:cs="Arial"/>
          <w:b/>
          <w:bCs/>
          <w:sz w:val="24"/>
          <w:szCs w:val="24"/>
        </w:rPr>
        <w:t>(on UF main campus</w:t>
      </w:r>
      <w:r w:rsidR="00E40192" w:rsidRPr="00C92F3B">
        <w:rPr>
          <w:rFonts w:ascii="Arial" w:eastAsia="Times New Roman" w:hAnsi="Arial" w:cs="Arial"/>
          <w:b/>
          <w:bCs/>
          <w:sz w:val="24"/>
          <w:szCs w:val="24"/>
        </w:rPr>
        <w:t xml:space="preserve"> only</w:t>
      </w:r>
      <w:r w:rsidR="009B17F5" w:rsidRPr="00C92F3B">
        <w:rPr>
          <w:rFonts w:ascii="Arial" w:eastAsia="Times New Roman" w:hAnsi="Arial" w:cs="Arial"/>
          <w:b/>
          <w:bCs/>
          <w:sz w:val="24"/>
          <w:szCs w:val="24"/>
        </w:rPr>
        <w:t>)</w:t>
      </w:r>
      <w:r w:rsidR="00AB61AE" w:rsidRPr="00C92F3B">
        <w:rPr>
          <w:rFonts w:ascii="Arial" w:eastAsia="Times New Roman" w:hAnsi="Arial" w:cs="Arial"/>
          <w:b/>
          <w:bCs/>
          <w:sz w:val="24"/>
          <w:szCs w:val="24"/>
        </w:rPr>
        <w:t>.</w:t>
      </w:r>
      <w:r w:rsidR="00AB61AE">
        <w:rPr>
          <w:rFonts w:ascii="Arial" w:eastAsia="Times New Roman" w:hAnsi="Arial" w:cs="Arial"/>
          <w:sz w:val="24"/>
          <w:szCs w:val="24"/>
        </w:rPr>
        <w:t xml:space="preserve"> </w:t>
      </w:r>
      <w:r w:rsidR="008A1FD7">
        <w:rPr>
          <w:rFonts w:ascii="Arial" w:eastAsia="Times New Roman" w:hAnsi="Arial" w:cs="Arial"/>
          <w:sz w:val="24"/>
          <w:szCs w:val="24"/>
        </w:rPr>
        <w:t>I</w:t>
      </w:r>
      <w:r w:rsidR="00E40192">
        <w:rPr>
          <w:rFonts w:ascii="Arial" w:eastAsia="Times New Roman" w:hAnsi="Arial" w:cs="Arial"/>
          <w:sz w:val="24"/>
          <w:szCs w:val="24"/>
        </w:rPr>
        <w:t xml:space="preserve">f </w:t>
      </w:r>
      <w:r w:rsidR="008A1FD7">
        <w:rPr>
          <w:rFonts w:ascii="Arial" w:eastAsia="Times New Roman" w:hAnsi="Arial" w:cs="Arial"/>
          <w:sz w:val="24"/>
          <w:szCs w:val="24"/>
        </w:rPr>
        <w:t xml:space="preserve">further </w:t>
      </w:r>
      <w:r w:rsidR="0014327D">
        <w:rPr>
          <w:rFonts w:ascii="Arial" w:eastAsia="Times New Roman" w:hAnsi="Arial" w:cs="Arial"/>
          <w:sz w:val="24"/>
          <w:szCs w:val="24"/>
        </w:rPr>
        <w:t xml:space="preserve">testing is required beyond the 5 free samples for </w:t>
      </w:r>
      <w:r w:rsidR="00BE2599">
        <w:rPr>
          <w:rFonts w:ascii="Arial" w:eastAsia="Times New Roman" w:hAnsi="Arial" w:cs="Arial"/>
          <w:sz w:val="24"/>
          <w:szCs w:val="24"/>
        </w:rPr>
        <w:t xml:space="preserve">mold </w:t>
      </w:r>
      <w:r w:rsidR="0014327D">
        <w:rPr>
          <w:rFonts w:ascii="Arial" w:eastAsia="Times New Roman" w:hAnsi="Arial" w:cs="Arial"/>
          <w:sz w:val="24"/>
          <w:szCs w:val="24"/>
        </w:rPr>
        <w:t xml:space="preserve">testing, </w:t>
      </w:r>
      <w:r w:rsidR="00907D3E">
        <w:rPr>
          <w:rFonts w:ascii="Arial" w:eastAsia="Times New Roman" w:hAnsi="Arial" w:cs="Arial"/>
          <w:sz w:val="24"/>
          <w:szCs w:val="24"/>
        </w:rPr>
        <w:t xml:space="preserve">any additional </w:t>
      </w:r>
      <w:r w:rsidR="00C15D97" w:rsidRPr="00C15D97">
        <w:rPr>
          <w:rFonts w:ascii="Arial" w:eastAsia="Times New Roman" w:hAnsi="Arial" w:cs="Arial"/>
          <w:sz w:val="24"/>
          <w:szCs w:val="24"/>
        </w:rPr>
        <w:t>cos</w:t>
      </w:r>
      <w:r w:rsidR="00C15D97" w:rsidRPr="00710DB8">
        <w:rPr>
          <w:rFonts w:ascii="Arial" w:eastAsia="Times New Roman" w:hAnsi="Arial" w:cs="Arial"/>
          <w:sz w:val="24"/>
          <w:szCs w:val="24"/>
        </w:rPr>
        <w:t>t</w:t>
      </w:r>
      <w:r w:rsidR="00907D3E" w:rsidRPr="00710DB8">
        <w:rPr>
          <w:rFonts w:ascii="Arial" w:eastAsia="Times New Roman" w:hAnsi="Arial" w:cs="Arial"/>
          <w:sz w:val="24"/>
          <w:szCs w:val="24"/>
        </w:rPr>
        <w:t>s</w:t>
      </w:r>
      <w:r w:rsidR="00C15D97" w:rsidRPr="00710DB8">
        <w:rPr>
          <w:rFonts w:ascii="Arial" w:eastAsia="Times New Roman" w:hAnsi="Arial" w:cs="Arial"/>
          <w:sz w:val="24"/>
          <w:szCs w:val="24"/>
        </w:rPr>
        <w:t xml:space="preserve"> will be charged to the department for the area being evaluated. </w:t>
      </w:r>
      <w:r w:rsidR="00CB1894">
        <w:rPr>
          <w:rFonts w:ascii="Arial" w:hAnsi="Arial" w:cs="Arial"/>
          <w:color w:val="000000" w:themeColor="text1"/>
          <w:sz w:val="24"/>
          <w:szCs w:val="24"/>
        </w:rPr>
        <w:t>Besides mold testing, a</w:t>
      </w:r>
      <w:r w:rsidR="00710DB8" w:rsidRPr="00710DB8">
        <w:rPr>
          <w:rFonts w:ascii="Arial" w:hAnsi="Arial" w:cs="Arial"/>
          <w:color w:val="000000" w:themeColor="text1"/>
          <w:sz w:val="24"/>
          <w:szCs w:val="24"/>
        </w:rPr>
        <w:t xml:space="preserve">ll </w:t>
      </w:r>
      <w:r w:rsidR="00710DB8">
        <w:rPr>
          <w:rFonts w:ascii="Arial" w:hAnsi="Arial" w:cs="Arial"/>
          <w:color w:val="000000" w:themeColor="text1"/>
          <w:sz w:val="24"/>
          <w:szCs w:val="24"/>
        </w:rPr>
        <w:t xml:space="preserve">other sampling </w:t>
      </w:r>
      <w:r w:rsidR="0093122D">
        <w:rPr>
          <w:rFonts w:ascii="Arial" w:hAnsi="Arial" w:cs="Arial"/>
          <w:color w:val="000000" w:themeColor="text1"/>
          <w:sz w:val="24"/>
          <w:szCs w:val="24"/>
        </w:rPr>
        <w:t>types (i.e., badges</w:t>
      </w:r>
      <w:r w:rsidR="0071082A">
        <w:rPr>
          <w:rFonts w:ascii="Arial" w:hAnsi="Arial" w:cs="Arial"/>
          <w:color w:val="000000" w:themeColor="text1"/>
          <w:sz w:val="24"/>
          <w:szCs w:val="24"/>
        </w:rPr>
        <w:t>, tubes, pump</w:t>
      </w:r>
      <w:r w:rsidR="00CB1894">
        <w:rPr>
          <w:rFonts w:ascii="Arial" w:hAnsi="Arial" w:cs="Arial"/>
          <w:color w:val="000000" w:themeColor="text1"/>
          <w:sz w:val="24"/>
          <w:szCs w:val="24"/>
        </w:rPr>
        <w:t>s</w:t>
      </w:r>
      <w:r w:rsidR="002A30D5">
        <w:rPr>
          <w:rFonts w:ascii="Arial" w:hAnsi="Arial" w:cs="Arial"/>
          <w:color w:val="000000" w:themeColor="text1"/>
          <w:sz w:val="24"/>
          <w:szCs w:val="24"/>
        </w:rPr>
        <w:t>,</w:t>
      </w:r>
      <w:r w:rsidR="00B7602B">
        <w:rPr>
          <w:rFonts w:ascii="Arial" w:hAnsi="Arial" w:cs="Arial"/>
          <w:color w:val="000000" w:themeColor="text1"/>
          <w:sz w:val="24"/>
          <w:szCs w:val="24"/>
        </w:rPr>
        <w:t xml:space="preserve"> </w:t>
      </w:r>
      <w:r w:rsidR="0071082A">
        <w:rPr>
          <w:rFonts w:ascii="Arial" w:hAnsi="Arial" w:cs="Arial"/>
          <w:color w:val="000000" w:themeColor="text1"/>
          <w:sz w:val="24"/>
          <w:szCs w:val="24"/>
        </w:rPr>
        <w:t xml:space="preserve">or specialized equipment) will </w:t>
      </w:r>
      <w:r w:rsidR="00CB1894">
        <w:rPr>
          <w:rFonts w:ascii="Arial" w:hAnsi="Arial" w:cs="Arial"/>
          <w:color w:val="000000" w:themeColor="text1"/>
          <w:sz w:val="24"/>
          <w:szCs w:val="24"/>
        </w:rPr>
        <w:t xml:space="preserve">be </w:t>
      </w:r>
      <w:r w:rsidR="002A30D5">
        <w:rPr>
          <w:rFonts w:ascii="Arial" w:hAnsi="Arial" w:cs="Arial"/>
          <w:color w:val="000000" w:themeColor="text1"/>
          <w:sz w:val="24"/>
          <w:szCs w:val="24"/>
        </w:rPr>
        <w:t xml:space="preserve">charged </w:t>
      </w:r>
      <w:r w:rsidR="002A30D5" w:rsidRPr="00710DB8">
        <w:rPr>
          <w:rFonts w:ascii="Arial" w:eastAsia="Times New Roman" w:hAnsi="Arial" w:cs="Arial"/>
          <w:sz w:val="24"/>
          <w:szCs w:val="24"/>
        </w:rPr>
        <w:t xml:space="preserve">to </w:t>
      </w:r>
      <w:r w:rsidR="002A30D5" w:rsidRPr="00710DB8">
        <w:rPr>
          <w:rFonts w:ascii="Arial" w:eastAsia="Times New Roman" w:hAnsi="Arial" w:cs="Arial"/>
          <w:sz w:val="24"/>
          <w:szCs w:val="24"/>
        </w:rPr>
        <w:lastRenderedPageBreak/>
        <w:t>the department for the area being evaluated</w:t>
      </w:r>
      <w:r w:rsidR="002A30D5">
        <w:rPr>
          <w:rFonts w:ascii="Arial" w:eastAsia="Times New Roman" w:hAnsi="Arial" w:cs="Arial"/>
          <w:sz w:val="24"/>
          <w:szCs w:val="24"/>
        </w:rPr>
        <w:t xml:space="preserve">. </w:t>
      </w:r>
      <w:r w:rsidR="00B41970" w:rsidRPr="00710DB8">
        <w:rPr>
          <w:rFonts w:ascii="Arial" w:eastAsia="Times New Roman" w:hAnsi="Arial" w:cs="Arial"/>
          <w:sz w:val="24"/>
          <w:szCs w:val="24"/>
        </w:rPr>
        <w:t xml:space="preserve">No sampling will be conducted without prior authorization from the affected department. A quote will be provided prior to any </w:t>
      </w:r>
      <w:r w:rsidR="00B41970" w:rsidRPr="00710DB8">
        <w:rPr>
          <w:rFonts w:ascii="Arial" w:hAnsi="Arial" w:cs="Arial"/>
          <w:color w:val="000000" w:themeColor="text1"/>
          <w:sz w:val="24"/>
          <w:szCs w:val="24"/>
        </w:rPr>
        <w:t>sampling.</w:t>
      </w:r>
    </w:p>
    <w:p w14:paraId="352E094B" w14:textId="77777777" w:rsidR="002A30D5" w:rsidRPr="00714FC9" w:rsidRDefault="002A30D5" w:rsidP="00714FC9">
      <w:pPr>
        <w:spacing w:line="360" w:lineRule="auto"/>
        <w:ind w:left="720"/>
        <w:contextualSpacing/>
      </w:pPr>
    </w:p>
    <w:p w14:paraId="09E34EC6" w14:textId="17009E65" w:rsidR="00353EFC" w:rsidRPr="003E0CE0" w:rsidRDefault="003E0CE0" w:rsidP="00FC76AA">
      <w:pPr>
        <w:pStyle w:val="Style2"/>
        <w:spacing w:line="360" w:lineRule="auto"/>
      </w:pPr>
      <w:r w:rsidRPr="003E0CE0">
        <w:t>C</w:t>
      </w:r>
      <w:r w:rsidR="00353EFC" w:rsidRPr="003E0CE0">
        <w:t>ommunication</w:t>
      </w:r>
      <w:r w:rsidR="00DB04FA" w:rsidRPr="003E0CE0">
        <w:t xml:space="preserve"> &amp; Collaboration</w:t>
      </w:r>
    </w:p>
    <w:p w14:paraId="483977DC" w14:textId="741932C9" w:rsidR="0075657A" w:rsidRDefault="0075657A" w:rsidP="003E0CE0">
      <w:pPr>
        <w:pStyle w:val="NormalWeb"/>
        <w:spacing w:after="160" w:afterAutospacing="0" w:line="360" w:lineRule="auto"/>
        <w:ind w:left="720"/>
        <w:contextualSpacing/>
        <w:rPr>
          <w:rFonts w:ascii="Arial" w:hAnsi="Arial" w:cs="Arial"/>
          <w:color w:val="000000" w:themeColor="text1"/>
        </w:rPr>
      </w:pPr>
      <w:r w:rsidRPr="003E0CE0">
        <w:rPr>
          <w:rFonts w:ascii="Arial" w:hAnsi="Arial" w:cs="Arial"/>
          <w:color w:val="000000" w:themeColor="text1"/>
        </w:rPr>
        <w:t>Effective communication is essential in any IEQ</w:t>
      </w:r>
      <w:r w:rsidR="00410D59" w:rsidRPr="003E0CE0">
        <w:rPr>
          <w:rFonts w:ascii="Arial" w:hAnsi="Arial" w:cs="Arial"/>
          <w:color w:val="000000" w:themeColor="text1"/>
        </w:rPr>
        <w:t xml:space="preserve"> assessment/</w:t>
      </w:r>
      <w:r w:rsidRPr="003E0CE0">
        <w:rPr>
          <w:rFonts w:ascii="Arial" w:hAnsi="Arial" w:cs="Arial"/>
          <w:color w:val="000000" w:themeColor="text1"/>
        </w:rPr>
        <w:t xml:space="preserve">investigation. </w:t>
      </w:r>
      <w:r w:rsidR="00DB04FA" w:rsidRPr="003E0CE0">
        <w:rPr>
          <w:rFonts w:ascii="Arial" w:hAnsi="Arial" w:cs="Arial"/>
          <w:color w:val="000000" w:themeColor="text1"/>
        </w:rPr>
        <w:t>M</w:t>
      </w:r>
      <w:r w:rsidRPr="003E0CE0">
        <w:rPr>
          <w:rFonts w:ascii="Arial" w:hAnsi="Arial" w:cs="Arial"/>
          <w:color w:val="000000" w:themeColor="text1"/>
        </w:rPr>
        <w:t>aintaining open and transparent communication among all involved parties ensures that findings, remediation plans, and concerns are shared in a timely and constructive manner. This approach helps prevent misunderstandings, fosters trust between staff and administration, and promotes a proactive approach to environmental health and safety</w:t>
      </w:r>
      <w:r w:rsidR="00BF1FBC" w:rsidRPr="003E0CE0">
        <w:rPr>
          <w:rFonts w:ascii="Arial" w:hAnsi="Arial" w:cs="Arial"/>
          <w:color w:val="000000" w:themeColor="text1"/>
        </w:rPr>
        <w:t xml:space="preserve"> of the UF campus community</w:t>
      </w:r>
      <w:r w:rsidRPr="003E0CE0">
        <w:rPr>
          <w:rFonts w:ascii="Arial" w:hAnsi="Arial" w:cs="Arial"/>
          <w:color w:val="000000" w:themeColor="text1"/>
        </w:rPr>
        <w:t>.</w:t>
      </w:r>
    </w:p>
    <w:p w14:paraId="0A0D0960" w14:textId="77777777" w:rsidR="00555024" w:rsidRPr="003E0CE0" w:rsidRDefault="00555024" w:rsidP="003E0CE0">
      <w:pPr>
        <w:pStyle w:val="NormalWeb"/>
        <w:spacing w:after="160" w:afterAutospacing="0" w:line="360" w:lineRule="auto"/>
        <w:ind w:left="720"/>
        <w:contextualSpacing/>
        <w:rPr>
          <w:rFonts w:ascii="Arial" w:hAnsi="Arial" w:cs="Arial"/>
          <w:color w:val="000000" w:themeColor="text1"/>
        </w:rPr>
      </w:pPr>
    </w:p>
    <w:p w14:paraId="5FB80378" w14:textId="03C61AAA" w:rsidR="0075657A" w:rsidRDefault="00BF1FBC" w:rsidP="003E0CE0">
      <w:pPr>
        <w:pStyle w:val="NormalWeb"/>
        <w:spacing w:after="160" w:afterAutospacing="0" w:line="360" w:lineRule="auto"/>
        <w:ind w:left="720"/>
        <w:contextualSpacing/>
        <w:rPr>
          <w:rFonts w:ascii="Arial" w:hAnsi="Arial" w:cs="Arial"/>
          <w:color w:val="000000" w:themeColor="text1"/>
        </w:rPr>
      </w:pPr>
      <w:r w:rsidRPr="003E0CE0">
        <w:rPr>
          <w:rFonts w:ascii="Arial" w:hAnsi="Arial" w:cs="Arial"/>
          <w:color w:val="000000" w:themeColor="text1"/>
        </w:rPr>
        <w:t>C</w:t>
      </w:r>
      <w:r w:rsidR="0075657A" w:rsidRPr="003E0CE0">
        <w:rPr>
          <w:rFonts w:ascii="Arial" w:hAnsi="Arial" w:cs="Arial"/>
          <w:color w:val="000000" w:themeColor="text1"/>
        </w:rPr>
        <w:t>ollaboration between departments plays a crucial role in addressing IEQ concerns. E</w:t>
      </w:r>
      <w:r w:rsidRPr="003E0CE0">
        <w:rPr>
          <w:rFonts w:ascii="Arial" w:hAnsi="Arial" w:cs="Arial"/>
          <w:color w:val="000000" w:themeColor="text1"/>
        </w:rPr>
        <w:t>H&amp;S</w:t>
      </w:r>
      <w:r w:rsidR="00D42E4F" w:rsidRPr="003E0CE0">
        <w:rPr>
          <w:rFonts w:ascii="Arial" w:hAnsi="Arial" w:cs="Arial"/>
          <w:color w:val="000000" w:themeColor="text1"/>
        </w:rPr>
        <w:t xml:space="preserve"> </w:t>
      </w:r>
      <w:r w:rsidR="0075657A" w:rsidRPr="003E0CE0">
        <w:rPr>
          <w:rFonts w:ascii="Arial" w:hAnsi="Arial" w:cs="Arial"/>
          <w:color w:val="000000" w:themeColor="text1"/>
        </w:rPr>
        <w:t xml:space="preserve">works closely with Facilities Services, the Office of Sustainability, </w:t>
      </w:r>
      <w:r w:rsidR="00D42E4F" w:rsidRPr="003E0CE0">
        <w:rPr>
          <w:rFonts w:ascii="Arial" w:hAnsi="Arial" w:cs="Arial"/>
          <w:color w:val="000000" w:themeColor="text1"/>
        </w:rPr>
        <w:t xml:space="preserve">Housing, </w:t>
      </w:r>
      <w:r w:rsidR="002D7E8B" w:rsidRPr="003E0CE0">
        <w:rPr>
          <w:rFonts w:ascii="Arial" w:hAnsi="Arial" w:cs="Arial"/>
          <w:color w:val="000000" w:themeColor="text1"/>
        </w:rPr>
        <w:t xml:space="preserve">IFAS, </w:t>
      </w:r>
      <w:r w:rsidR="00D42E4F" w:rsidRPr="003E0CE0">
        <w:rPr>
          <w:rFonts w:ascii="Arial" w:hAnsi="Arial" w:cs="Arial"/>
          <w:color w:val="000000" w:themeColor="text1"/>
        </w:rPr>
        <w:t>Planning, Design &amp; Con</w:t>
      </w:r>
      <w:r w:rsidR="002D7E8B" w:rsidRPr="003E0CE0">
        <w:rPr>
          <w:rFonts w:ascii="Arial" w:hAnsi="Arial" w:cs="Arial"/>
          <w:color w:val="000000" w:themeColor="text1"/>
        </w:rPr>
        <w:t xml:space="preserve">struction, </w:t>
      </w:r>
      <w:r w:rsidR="0075657A" w:rsidRPr="003E0CE0">
        <w:rPr>
          <w:rFonts w:ascii="Arial" w:hAnsi="Arial" w:cs="Arial"/>
          <w:color w:val="000000" w:themeColor="text1"/>
        </w:rPr>
        <w:t>UF Health, and other campus partners to ensure a coordinated response to IEQ issues. Departments are encouraged to report concerns promptly through the appropriate channels, allowing for swift assessment and resolution.</w:t>
      </w:r>
    </w:p>
    <w:p w14:paraId="325E9128" w14:textId="77777777" w:rsidR="00555024" w:rsidRPr="003E0CE0" w:rsidRDefault="00555024" w:rsidP="003E0CE0">
      <w:pPr>
        <w:pStyle w:val="NormalWeb"/>
        <w:spacing w:after="160" w:afterAutospacing="0" w:line="360" w:lineRule="auto"/>
        <w:ind w:left="720"/>
        <w:contextualSpacing/>
        <w:rPr>
          <w:rFonts w:ascii="Arial" w:hAnsi="Arial" w:cs="Arial"/>
          <w:color w:val="000000" w:themeColor="text1"/>
        </w:rPr>
      </w:pPr>
    </w:p>
    <w:p w14:paraId="3169F68D" w14:textId="71BBAAA0" w:rsidR="0075657A" w:rsidRDefault="0075657A" w:rsidP="003E0CE0">
      <w:pPr>
        <w:pStyle w:val="NormalWeb"/>
        <w:spacing w:after="160" w:afterAutospacing="0" w:line="360" w:lineRule="auto"/>
        <w:ind w:left="720"/>
        <w:contextualSpacing/>
        <w:rPr>
          <w:rFonts w:ascii="Arial" w:hAnsi="Arial" w:cs="Arial"/>
          <w:color w:val="000000" w:themeColor="text1"/>
        </w:rPr>
      </w:pPr>
      <w:r w:rsidRPr="003E0CE0">
        <w:rPr>
          <w:rFonts w:ascii="Arial" w:hAnsi="Arial" w:cs="Arial"/>
          <w:color w:val="000000" w:themeColor="text1"/>
        </w:rPr>
        <w:t>For complex IEQ cases involving multiple staff members or work areas, informational meetings with the affected individuals and the I</w:t>
      </w:r>
      <w:r w:rsidR="00B33F7D" w:rsidRPr="003E0CE0">
        <w:rPr>
          <w:rFonts w:ascii="Arial" w:hAnsi="Arial" w:cs="Arial"/>
          <w:color w:val="000000" w:themeColor="text1"/>
        </w:rPr>
        <w:t>H</w:t>
      </w:r>
      <w:r w:rsidRPr="003E0CE0">
        <w:rPr>
          <w:rFonts w:ascii="Arial" w:hAnsi="Arial" w:cs="Arial"/>
          <w:color w:val="000000" w:themeColor="text1"/>
        </w:rPr>
        <w:t xml:space="preserve"> Coordinator can be arranged. These meetings provide a structured opportunity to discuss concerns, review findings, and outline remediation steps. EH&amp;S also offers resources, guidance, and training to help faculty and staff understand and mitigate potential environmental quality issues.</w:t>
      </w:r>
    </w:p>
    <w:p w14:paraId="46006556" w14:textId="77777777" w:rsidR="00555024" w:rsidRPr="003E0CE0" w:rsidRDefault="00555024" w:rsidP="003E0CE0">
      <w:pPr>
        <w:pStyle w:val="NormalWeb"/>
        <w:spacing w:after="160" w:afterAutospacing="0" w:line="360" w:lineRule="auto"/>
        <w:ind w:left="720"/>
        <w:contextualSpacing/>
        <w:rPr>
          <w:rFonts w:ascii="Arial" w:hAnsi="Arial" w:cs="Arial"/>
          <w:color w:val="000000" w:themeColor="text1"/>
        </w:rPr>
      </w:pPr>
    </w:p>
    <w:p w14:paraId="49243E89" w14:textId="3F08D42F" w:rsidR="0075657A" w:rsidRDefault="0075657A" w:rsidP="003E0CE0">
      <w:pPr>
        <w:pStyle w:val="NormalWeb"/>
        <w:spacing w:after="160" w:afterAutospacing="0" w:line="360" w:lineRule="auto"/>
        <w:ind w:left="720"/>
        <w:contextualSpacing/>
        <w:rPr>
          <w:rFonts w:ascii="Arial" w:hAnsi="Arial" w:cs="Arial"/>
          <w:color w:val="000000" w:themeColor="text1"/>
        </w:rPr>
      </w:pPr>
      <w:r w:rsidRPr="003E0CE0">
        <w:rPr>
          <w:rFonts w:ascii="Arial" w:hAnsi="Arial" w:cs="Arial"/>
          <w:color w:val="000000" w:themeColor="text1"/>
        </w:rPr>
        <w:t xml:space="preserve">By fostering a culture of open dialogue and interdepartmental collaboration, </w:t>
      </w:r>
      <w:r w:rsidR="00B33F7D" w:rsidRPr="003E0CE0">
        <w:rPr>
          <w:rFonts w:ascii="Arial" w:hAnsi="Arial" w:cs="Arial"/>
          <w:color w:val="000000" w:themeColor="text1"/>
        </w:rPr>
        <w:t>EH&amp;S</w:t>
      </w:r>
      <w:r w:rsidRPr="003E0CE0">
        <w:rPr>
          <w:rFonts w:ascii="Arial" w:hAnsi="Arial" w:cs="Arial"/>
          <w:color w:val="000000" w:themeColor="text1"/>
        </w:rPr>
        <w:t xml:space="preserve"> is committed to maintaining a safe and healthy indoor environment for all students, faculty, and staff.</w:t>
      </w:r>
    </w:p>
    <w:p w14:paraId="5F808282" w14:textId="77777777" w:rsidR="00555024" w:rsidRPr="003E0CE0" w:rsidRDefault="00555024" w:rsidP="003E0CE0">
      <w:pPr>
        <w:pStyle w:val="NormalWeb"/>
        <w:spacing w:after="160" w:afterAutospacing="0" w:line="360" w:lineRule="auto"/>
        <w:ind w:left="720"/>
        <w:contextualSpacing/>
        <w:rPr>
          <w:rFonts w:ascii="Arial" w:hAnsi="Arial" w:cs="Arial"/>
          <w:color w:val="000000" w:themeColor="text1"/>
        </w:rPr>
      </w:pPr>
    </w:p>
    <w:p w14:paraId="638FDBF9" w14:textId="0A8B6FBB" w:rsidR="0055551E" w:rsidRPr="00C83974" w:rsidRDefault="0055551E" w:rsidP="0055551E">
      <w:pPr>
        <w:pStyle w:val="Style2"/>
      </w:pPr>
      <w:r>
        <w:t>Training</w:t>
      </w:r>
    </w:p>
    <w:p w14:paraId="593861FC" w14:textId="54FCE0D1" w:rsidR="00337A40" w:rsidRDefault="00337A40" w:rsidP="003E0CE0">
      <w:pPr>
        <w:pStyle w:val="NormalWeb"/>
        <w:spacing w:after="160" w:afterAutospacing="0" w:line="360" w:lineRule="auto"/>
        <w:ind w:left="720"/>
        <w:contextualSpacing/>
        <w:rPr>
          <w:rFonts w:ascii="Arial" w:hAnsi="Arial" w:cs="Arial"/>
          <w:color w:val="000000" w:themeColor="text1"/>
        </w:rPr>
      </w:pPr>
      <w:r w:rsidRPr="00337A40">
        <w:rPr>
          <w:rFonts w:ascii="Arial" w:hAnsi="Arial" w:cs="Arial"/>
          <w:color w:val="000000" w:themeColor="text1"/>
        </w:rPr>
        <w:t xml:space="preserve">Although there are no legally mandated training requirements for </w:t>
      </w:r>
      <w:r w:rsidR="00910CDD" w:rsidRPr="00337A40">
        <w:rPr>
          <w:rFonts w:ascii="Arial" w:hAnsi="Arial" w:cs="Arial"/>
          <w:color w:val="000000" w:themeColor="text1"/>
        </w:rPr>
        <w:t>university</w:t>
      </w:r>
      <w:r w:rsidRPr="00337A40">
        <w:rPr>
          <w:rFonts w:ascii="Arial" w:hAnsi="Arial" w:cs="Arial"/>
          <w:color w:val="000000" w:themeColor="text1"/>
        </w:rPr>
        <w:t xml:space="preserve"> staff performing IEQ-related remediation, general awareness training is strongly recommended for those involved in these activities.</w:t>
      </w:r>
    </w:p>
    <w:p w14:paraId="1FC768C2" w14:textId="77777777" w:rsidR="00555024" w:rsidRPr="00337A40" w:rsidRDefault="00555024" w:rsidP="003E0CE0">
      <w:pPr>
        <w:pStyle w:val="NormalWeb"/>
        <w:spacing w:after="160" w:afterAutospacing="0" w:line="360" w:lineRule="auto"/>
        <w:ind w:left="720"/>
        <w:contextualSpacing/>
        <w:rPr>
          <w:rFonts w:ascii="Arial" w:hAnsi="Arial" w:cs="Arial"/>
          <w:color w:val="000000" w:themeColor="text1"/>
        </w:rPr>
      </w:pPr>
    </w:p>
    <w:p w14:paraId="6313DB95" w14:textId="77777777" w:rsidR="00337A40" w:rsidRDefault="00337A40" w:rsidP="003E0CE0">
      <w:pPr>
        <w:pStyle w:val="NormalWeb"/>
        <w:spacing w:after="160" w:afterAutospacing="0" w:line="360" w:lineRule="auto"/>
        <w:ind w:left="720"/>
        <w:contextualSpacing/>
        <w:rPr>
          <w:rFonts w:ascii="Arial" w:hAnsi="Arial" w:cs="Arial"/>
          <w:color w:val="000000" w:themeColor="text1"/>
        </w:rPr>
      </w:pPr>
      <w:r w:rsidRPr="00337A40">
        <w:rPr>
          <w:rFonts w:ascii="Arial" w:hAnsi="Arial" w:cs="Arial"/>
          <w:color w:val="000000" w:themeColor="text1"/>
        </w:rPr>
        <w:t>EH&amp;S offers both general IEQ awareness training and task-specific training tailored to IEQ concerns. Staff can coordinate with EH&amp;S to arrange appropriate training sessions.</w:t>
      </w:r>
    </w:p>
    <w:p w14:paraId="30CA7FBF" w14:textId="089B7FF3" w:rsidR="00981DA3" w:rsidRPr="00C83974" w:rsidRDefault="00981DA3" w:rsidP="00981DA3">
      <w:pPr>
        <w:pStyle w:val="Style2"/>
      </w:pPr>
      <w:r>
        <w:lastRenderedPageBreak/>
        <w:t>Portable Air Cleaners &amp; Filters</w:t>
      </w:r>
    </w:p>
    <w:p w14:paraId="5D205AE8" w14:textId="77777777" w:rsidR="003E0CE0" w:rsidRDefault="003E0CE0" w:rsidP="001E06E5">
      <w:pPr>
        <w:pStyle w:val="NormalWeb"/>
        <w:spacing w:afterLines="160" w:after="384" w:afterAutospacing="0" w:line="360" w:lineRule="auto"/>
        <w:ind w:left="720"/>
        <w:contextualSpacing/>
        <w:rPr>
          <w:rFonts w:ascii="Arial" w:hAnsi="Arial" w:cs="Arial"/>
          <w:color w:val="000000" w:themeColor="text1"/>
        </w:rPr>
      </w:pPr>
      <w:r w:rsidRPr="001E06E5">
        <w:rPr>
          <w:rFonts w:ascii="Arial" w:hAnsi="Arial" w:cs="Arial"/>
          <w:color w:val="000000" w:themeColor="text1"/>
        </w:rPr>
        <w:t>Under normal conditions, air conditioning system filtration, combined with routine cleaning, should be sufficient to maintain indoor air quality. As a result, portable air-cleaning units are generally unnecessary.</w:t>
      </w:r>
    </w:p>
    <w:p w14:paraId="73E86DC9" w14:textId="77777777" w:rsidR="00555024" w:rsidRPr="001E06E5" w:rsidRDefault="00555024" w:rsidP="001E06E5">
      <w:pPr>
        <w:pStyle w:val="NormalWeb"/>
        <w:spacing w:afterLines="160" w:after="384" w:afterAutospacing="0" w:line="360" w:lineRule="auto"/>
        <w:ind w:left="720"/>
        <w:contextualSpacing/>
        <w:rPr>
          <w:rFonts w:ascii="Arial" w:hAnsi="Arial" w:cs="Arial"/>
          <w:color w:val="000000" w:themeColor="text1"/>
        </w:rPr>
      </w:pPr>
    </w:p>
    <w:p w14:paraId="3D4C4E9F" w14:textId="77777777" w:rsidR="003E0CE0" w:rsidRDefault="003E0CE0" w:rsidP="001E06E5">
      <w:pPr>
        <w:pStyle w:val="NormalWeb"/>
        <w:spacing w:afterLines="160" w:after="384" w:afterAutospacing="0" w:line="360" w:lineRule="auto"/>
        <w:ind w:left="720"/>
        <w:contextualSpacing/>
        <w:rPr>
          <w:rFonts w:ascii="Arial" w:hAnsi="Arial" w:cs="Arial"/>
          <w:color w:val="000000" w:themeColor="text1"/>
        </w:rPr>
      </w:pPr>
      <w:r w:rsidRPr="001E06E5">
        <w:rPr>
          <w:rFonts w:ascii="Arial" w:hAnsi="Arial" w:cs="Arial"/>
          <w:color w:val="000000" w:themeColor="text1"/>
        </w:rPr>
        <w:t>However, some staff may choose to use personal air-cleaning devices within their workspaces. If personal air cleaners are used, only those equipped with High-Efficiency Particulate Air (HEPA) filters are recommended. These units vary in size and effectiveness, with small table-top models providing minimal benefit.</w:t>
      </w:r>
    </w:p>
    <w:p w14:paraId="4E52E8D0" w14:textId="77777777" w:rsidR="00555024" w:rsidRPr="001E06E5" w:rsidRDefault="00555024" w:rsidP="001E06E5">
      <w:pPr>
        <w:pStyle w:val="NormalWeb"/>
        <w:spacing w:afterLines="160" w:after="384" w:afterAutospacing="0" w:line="360" w:lineRule="auto"/>
        <w:ind w:left="720"/>
        <w:contextualSpacing/>
        <w:rPr>
          <w:rFonts w:ascii="Arial" w:hAnsi="Arial" w:cs="Arial"/>
          <w:color w:val="000000" w:themeColor="text1"/>
        </w:rPr>
      </w:pPr>
    </w:p>
    <w:p w14:paraId="0A0DE8D3" w14:textId="77777777" w:rsidR="001E06E5" w:rsidRDefault="003E0CE0" w:rsidP="001E06E5">
      <w:pPr>
        <w:pStyle w:val="NormalWeb"/>
        <w:spacing w:afterLines="160" w:after="384" w:afterAutospacing="0" w:line="360" w:lineRule="auto"/>
        <w:ind w:left="720"/>
        <w:contextualSpacing/>
        <w:rPr>
          <w:rFonts w:ascii="Arial" w:hAnsi="Arial" w:cs="Arial"/>
          <w:color w:val="000000" w:themeColor="text1"/>
        </w:rPr>
      </w:pPr>
      <w:r w:rsidRPr="001E06E5">
        <w:rPr>
          <w:rFonts w:ascii="Arial" w:hAnsi="Arial" w:cs="Arial"/>
          <w:color w:val="000000" w:themeColor="text1"/>
        </w:rPr>
        <w:t>EH&amp;S does not endorse portable air cleaners and will not approve institutional funding for their purchase. Questions regarding their use should be directed to Environmental Health and Safety.</w:t>
      </w:r>
    </w:p>
    <w:p w14:paraId="521AF8DA" w14:textId="77777777" w:rsidR="00555024" w:rsidRDefault="00555024" w:rsidP="001E06E5">
      <w:pPr>
        <w:pStyle w:val="NormalWeb"/>
        <w:spacing w:afterLines="160" w:after="384" w:afterAutospacing="0" w:line="360" w:lineRule="auto"/>
        <w:ind w:left="720"/>
        <w:contextualSpacing/>
        <w:rPr>
          <w:rFonts w:ascii="Arial" w:hAnsi="Arial" w:cs="Arial"/>
          <w:color w:val="000000" w:themeColor="text1"/>
        </w:rPr>
      </w:pPr>
    </w:p>
    <w:p w14:paraId="02D39EC0" w14:textId="77777777" w:rsidR="001E06E5" w:rsidRDefault="003E0CE0" w:rsidP="001E06E5">
      <w:pPr>
        <w:pStyle w:val="NormalWeb"/>
        <w:spacing w:afterLines="160" w:after="384" w:afterAutospacing="0" w:line="360" w:lineRule="auto"/>
        <w:ind w:left="720"/>
        <w:contextualSpacing/>
        <w:rPr>
          <w:rStyle w:val="Strong"/>
          <w:rFonts w:ascii="Arial" w:hAnsi="Arial" w:cs="Arial"/>
          <w:color w:val="000000" w:themeColor="text1"/>
        </w:rPr>
      </w:pPr>
      <w:r w:rsidRPr="001E06E5">
        <w:rPr>
          <w:rStyle w:val="Strong"/>
          <w:rFonts w:ascii="Arial" w:hAnsi="Arial" w:cs="Arial"/>
          <w:color w:val="000000" w:themeColor="text1"/>
        </w:rPr>
        <w:t>Ozone-Generating Air Cleaners</w:t>
      </w:r>
    </w:p>
    <w:p w14:paraId="62D9C026" w14:textId="19E115C1" w:rsidR="003E0CE0" w:rsidRDefault="003E0CE0" w:rsidP="001E06E5">
      <w:pPr>
        <w:pStyle w:val="NormalWeb"/>
        <w:spacing w:afterLines="160" w:after="384" w:afterAutospacing="0" w:line="360" w:lineRule="auto"/>
        <w:ind w:left="720"/>
        <w:contextualSpacing/>
        <w:rPr>
          <w:rFonts w:ascii="Arial" w:hAnsi="Arial" w:cs="Arial"/>
          <w:color w:val="000000" w:themeColor="text1"/>
        </w:rPr>
      </w:pPr>
      <w:r w:rsidRPr="001E06E5">
        <w:rPr>
          <w:rFonts w:ascii="Arial" w:hAnsi="Arial" w:cs="Arial"/>
          <w:color w:val="000000" w:themeColor="text1"/>
        </w:rPr>
        <w:t xml:space="preserve">Some air-cleaning devices generate ozone, either intentionally or as a byproduct, with manufacturers claiming they improve air quality. However, ozone is a toxic gas with potentially harmful effects. </w:t>
      </w:r>
    </w:p>
    <w:p w14:paraId="510DE768" w14:textId="77777777" w:rsidR="002F7166" w:rsidRPr="001E06E5" w:rsidRDefault="002F7166" w:rsidP="001E06E5">
      <w:pPr>
        <w:pStyle w:val="NormalWeb"/>
        <w:spacing w:afterLines="160" w:after="384" w:afterAutospacing="0" w:line="360" w:lineRule="auto"/>
        <w:ind w:left="720"/>
        <w:contextualSpacing/>
        <w:rPr>
          <w:rFonts w:ascii="Arial" w:hAnsi="Arial" w:cs="Arial"/>
          <w:color w:val="000000" w:themeColor="text1"/>
        </w:rPr>
      </w:pPr>
    </w:p>
    <w:p w14:paraId="56AD5DA0" w14:textId="2C240EE5" w:rsidR="003E0CE0" w:rsidRDefault="003E0CE0" w:rsidP="001E06E5">
      <w:pPr>
        <w:pStyle w:val="NormalWeb"/>
        <w:spacing w:afterLines="160" w:after="384" w:afterAutospacing="0" w:line="360" w:lineRule="auto"/>
        <w:ind w:left="720"/>
        <w:contextualSpacing/>
        <w:rPr>
          <w:rFonts w:ascii="Arial" w:hAnsi="Arial" w:cs="Arial"/>
          <w:color w:val="000000" w:themeColor="text1"/>
        </w:rPr>
      </w:pPr>
      <w:r w:rsidRPr="00C533D6">
        <w:rPr>
          <w:rFonts w:ascii="Arial" w:hAnsi="Arial" w:cs="Arial"/>
          <w:b/>
          <w:bCs/>
          <w:color w:val="000000" w:themeColor="text1"/>
        </w:rPr>
        <w:t>The use of air cleaners that generate ozone is strictly prohibited</w:t>
      </w:r>
      <w:r w:rsidRPr="001E06E5">
        <w:rPr>
          <w:rFonts w:ascii="Arial" w:hAnsi="Arial" w:cs="Arial"/>
          <w:color w:val="000000" w:themeColor="text1"/>
        </w:rPr>
        <w:t>. For more information on ozone-generating devices, please contact the I</w:t>
      </w:r>
      <w:r w:rsidR="00C533D6">
        <w:rPr>
          <w:rFonts w:ascii="Arial" w:hAnsi="Arial" w:cs="Arial"/>
          <w:color w:val="000000" w:themeColor="text1"/>
        </w:rPr>
        <w:t>H</w:t>
      </w:r>
      <w:r w:rsidRPr="001E06E5">
        <w:rPr>
          <w:rFonts w:ascii="Arial" w:hAnsi="Arial" w:cs="Arial"/>
          <w:color w:val="000000" w:themeColor="text1"/>
        </w:rPr>
        <w:t xml:space="preserve"> Coordinator.</w:t>
      </w:r>
    </w:p>
    <w:p w14:paraId="121CFC2D" w14:textId="58315752" w:rsidR="00D3483A" w:rsidRPr="00C83974" w:rsidRDefault="00786A64" w:rsidP="002364C8">
      <w:pPr>
        <w:pStyle w:val="Style2"/>
      </w:pPr>
      <w:r>
        <w:t>Prevention</w:t>
      </w:r>
    </w:p>
    <w:p w14:paraId="37DCB024" w14:textId="146396AE" w:rsidR="00230FDB" w:rsidRDefault="00CE4FD8" w:rsidP="000D3CC0">
      <w:pPr>
        <w:spacing w:line="360" w:lineRule="auto"/>
        <w:ind w:left="720"/>
        <w:contextualSpacing/>
        <w:rPr>
          <w:rFonts w:ascii="Arial" w:eastAsia="Times New Roman" w:hAnsi="Arial" w:cs="Arial"/>
          <w:i/>
          <w:iCs/>
          <w:sz w:val="24"/>
          <w:szCs w:val="24"/>
        </w:rPr>
      </w:pPr>
      <w:r>
        <w:rPr>
          <w:rFonts w:ascii="Arial" w:hAnsi="Arial" w:cs="Arial"/>
          <w:i/>
          <w:iCs/>
          <w:sz w:val="24"/>
          <w:szCs w:val="24"/>
        </w:rPr>
        <w:t xml:space="preserve">Our goal is </w:t>
      </w:r>
      <w:r w:rsidR="00145A20">
        <w:rPr>
          <w:rFonts w:ascii="Arial" w:hAnsi="Arial" w:cs="Arial"/>
          <w:i/>
          <w:iCs/>
          <w:sz w:val="24"/>
          <w:szCs w:val="24"/>
        </w:rPr>
        <w:t>t</w:t>
      </w:r>
      <w:r w:rsidR="00230FDB" w:rsidRPr="00230FDB">
        <w:rPr>
          <w:rFonts w:ascii="Arial" w:hAnsi="Arial" w:cs="Arial"/>
          <w:i/>
          <w:iCs/>
          <w:sz w:val="24"/>
          <w:szCs w:val="24"/>
        </w:rPr>
        <w:t xml:space="preserve">o cultivate a </w:t>
      </w:r>
      <w:r w:rsidR="00230FDB" w:rsidRPr="00230FDB">
        <w:rPr>
          <w:rFonts w:ascii="Arial" w:eastAsia="Times New Roman" w:hAnsi="Arial" w:cs="Arial"/>
          <w:i/>
          <w:iCs/>
          <w:sz w:val="24"/>
          <w:szCs w:val="24"/>
        </w:rPr>
        <w:t xml:space="preserve">healthy and safe living, learning, &amp; workplace environment on all UF properties through an effective </w:t>
      </w:r>
      <w:r w:rsidR="00C533D6">
        <w:rPr>
          <w:rFonts w:ascii="Arial" w:eastAsia="Times New Roman" w:hAnsi="Arial" w:cs="Arial"/>
          <w:i/>
          <w:iCs/>
          <w:sz w:val="24"/>
          <w:szCs w:val="24"/>
        </w:rPr>
        <w:t>IEQ</w:t>
      </w:r>
      <w:r w:rsidR="00230FDB" w:rsidRPr="00230FDB">
        <w:rPr>
          <w:rFonts w:ascii="Arial" w:eastAsia="Times New Roman" w:hAnsi="Arial" w:cs="Arial"/>
          <w:i/>
          <w:iCs/>
          <w:sz w:val="24"/>
          <w:szCs w:val="24"/>
        </w:rPr>
        <w:t xml:space="preserve"> program. </w:t>
      </w:r>
    </w:p>
    <w:p w14:paraId="6BF867FC" w14:textId="77777777" w:rsidR="002F7166" w:rsidRPr="00230FDB" w:rsidRDefault="002F7166" w:rsidP="000D3CC0">
      <w:pPr>
        <w:spacing w:line="360" w:lineRule="auto"/>
        <w:ind w:left="720"/>
        <w:contextualSpacing/>
        <w:rPr>
          <w:rFonts w:ascii="Arial" w:eastAsia="Times New Roman" w:hAnsi="Arial" w:cs="Arial"/>
          <w:i/>
          <w:iCs/>
          <w:sz w:val="24"/>
          <w:szCs w:val="24"/>
        </w:rPr>
      </w:pPr>
    </w:p>
    <w:p w14:paraId="3CAE164C" w14:textId="31E1BAAB" w:rsidR="000D3CC0" w:rsidRPr="000D3CC0" w:rsidRDefault="000D3CC0" w:rsidP="000D3CC0">
      <w:pPr>
        <w:spacing w:line="360" w:lineRule="auto"/>
        <w:ind w:left="1080" w:hanging="360"/>
        <w:contextualSpacing/>
        <w:rPr>
          <w:rFonts w:ascii="Arial" w:hAnsi="Arial" w:cs="Arial"/>
          <w:color w:val="000000" w:themeColor="text1"/>
          <w:sz w:val="24"/>
          <w:szCs w:val="24"/>
        </w:rPr>
      </w:pPr>
      <w:r w:rsidRPr="00C24DD1">
        <w:rPr>
          <w:rFonts w:ascii="Arial" w:hAnsi="Arial" w:cs="Arial"/>
          <w:b/>
          <w:bCs/>
          <w:color w:val="000000" w:themeColor="text1"/>
          <w:sz w:val="24"/>
          <w:szCs w:val="24"/>
        </w:rPr>
        <w:t>1</w:t>
      </w:r>
      <w:r w:rsidRPr="000D3CC0">
        <w:rPr>
          <w:rFonts w:ascii="Arial" w:hAnsi="Arial" w:cs="Arial"/>
          <w:color w:val="000000" w:themeColor="text1"/>
          <w:sz w:val="24"/>
          <w:szCs w:val="24"/>
        </w:rPr>
        <w:t xml:space="preserve">. </w:t>
      </w:r>
      <w:r w:rsidRPr="000D3CC0">
        <w:rPr>
          <w:rFonts w:ascii="Arial" w:hAnsi="Arial" w:cs="Arial"/>
          <w:b/>
          <w:bCs/>
          <w:color w:val="000000" w:themeColor="text1"/>
          <w:sz w:val="24"/>
          <w:szCs w:val="24"/>
        </w:rPr>
        <w:t xml:space="preserve">Awareness &amp; </w:t>
      </w:r>
      <w:r w:rsidR="00157EE2">
        <w:rPr>
          <w:rFonts w:ascii="Arial" w:hAnsi="Arial" w:cs="Arial"/>
          <w:b/>
          <w:bCs/>
          <w:color w:val="000000" w:themeColor="text1"/>
          <w:sz w:val="24"/>
          <w:szCs w:val="24"/>
        </w:rPr>
        <w:t>Reporting</w:t>
      </w:r>
      <w:r>
        <w:rPr>
          <w:rFonts w:ascii="Arial" w:hAnsi="Arial" w:cs="Arial"/>
          <w:color w:val="000000" w:themeColor="text1"/>
          <w:sz w:val="24"/>
          <w:szCs w:val="24"/>
        </w:rPr>
        <w:t xml:space="preserve"> - </w:t>
      </w:r>
      <w:r w:rsidRPr="000D3CC0">
        <w:rPr>
          <w:rFonts w:ascii="Arial" w:hAnsi="Arial" w:cs="Arial"/>
          <w:color w:val="000000" w:themeColor="text1"/>
          <w:sz w:val="24"/>
          <w:szCs w:val="24"/>
        </w:rPr>
        <w:t>EH&amp;S promotes awareness and provides safety education to support a culture of proactive risk management. EH&amp;S will oversee and maintain:</w:t>
      </w:r>
    </w:p>
    <w:p w14:paraId="7D9A414A" w14:textId="50F7F575" w:rsidR="000D3CC0" w:rsidRPr="000D3CC0" w:rsidRDefault="004A0DA6" w:rsidP="004E5A11">
      <w:pPr>
        <w:pStyle w:val="ListParagraph"/>
        <w:numPr>
          <w:ilvl w:val="0"/>
          <w:numId w:val="9"/>
        </w:numPr>
        <w:spacing w:line="360" w:lineRule="auto"/>
        <w:ind w:left="1800"/>
        <w:rPr>
          <w:rFonts w:ascii="Arial" w:hAnsi="Arial" w:cs="Arial"/>
          <w:color w:val="000000" w:themeColor="text1"/>
          <w:sz w:val="24"/>
          <w:szCs w:val="24"/>
        </w:rPr>
      </w:pPr>
      <w:r>
        <w:rPr>
          <w:rFonts w:ascii="Arial" w:hAnsi="Arial" w:cs="Arial"/>
          <w:color w:val="000000" w:themeColor="text1"/>
          <w:sz w:val="24"/>
          <w:szCs w:val="24"/>
        </w:rPr>
        <w:t>IEQ Policy</w:t>
      </w:r>
      <w:r w:rsidR="000D3CC0" w:rsidRPr="000D3CC0">
        <w:rPr>
          <w:rFonts w:ascii="Arial" w:hAnsi="Arial" w:cs="Arial"/>
          <w:color w:val="000000" w:themeColor="text1"/>
          <w:sz w:val="24"/>
          <w:szCs w:val="24"/>
        </w:rPr>
        <w:t>: A current and comprehensive document outlining UF’s IEQ standards and best practices.</w:t>
      </w:r>
    </w:p>
    <w:p w14:paraId="2DABACAA" w14:textId="2A52AAEF" w:rsidR="000D3CC0" w:rsidRPr="00627DD2" w:rsidRDefault="000D3CC0" w:rsidP="004E5A11">
      <w:pPr>
        <w:pStyle w:val="ListParagraph"/>
        <w:numPr>
          <w:ilvl w:val="0"/>
          <w:numId w:val="9"/>
        </w:numPr>
        <w:spacing w:line="360" w:lineRule="auto"/>
        <w:ind w:left="1800"/>
        <w:rPr>
          <w:rFonts w:ascii="Arial" w:hAnsi="Arial" w:cs="Arial"/>
          <w:color w:val="000000" w:themeColor="text1"/>
          <w:sz w:val="24"/>
          <w:szCs w:val="24"/>
        </w:rPr>
      </w:pPr>
      <w:r w:rsidRPr="00627DD2">
        <w:rPr>
          <w:rFonts w:ascii="Arial" w:hAnsi="Arial" w:cs="Arial"/>
          <w:color w:val="000000" w:themeColor="text1"/>
          <w:sz w:val="24"/>
          <w:szCs w:val="24"/>
        </w:rPr>
        <w:t>Injury/Incident Reporting Platform: A UF web-based reporting system for tracking and managing safety concerns.</w:t>
      </w:r>
      <w:r w:rsidR="00627DD2" w:rsidRPr="00627DD2">
        <w:rPr>
          <w:rFonts w:ascii="Arial" w:hAnsi="Arial" w:cs="Arial"/>
          <w:color w:val="000000" w:themeColor="text1"/>
          <w:sz w:val="24"/>
          <w:szCs w:val="24"/>
        </w:rPr>
        <w:t xml:space="preserve"> </w:t>
      </w:r>
      <w:r w:rsidRPr="00627DD2">
        <w:rPr>
          <w:rFonts w:ascii="Arial" w:hAnsi="Arial" w:cs="Arial"/>
          <w:color w:val="000000" w:themeColor="text1"/>
          <w:sz w:val="24"/>
          <w:szCs w:val="24"/>
        </w:rPr>
        <w:t>There is no cost for UF employees, students, volunteers, or visitors to access and use this platform</w:t>
      </w:r>
      <w:r w:rsidR="00627DD2" w:rsidRPr="00627DD2">
        <w:rPr>
          <w:rFonts w:ascii="Arial" w:hAnsi="Arial" w:cs="Arial"/>
          <w:color w:val="000000" w:themeColor="text1"/>
          <w:sz w:val="24"/>
          <w:szCs w:val="24"/>
        </w:rPr>
        <w:t xml:space="preserve"> for reporting</w:t>
      </w:r>
      <w:r w:rsidRPr="00627DD2">
        <w:rPr>
          <w:rFonts w:ascii="Arial" w:hAnsi="Arial" w:cs="Arial"/>
          <w:color w:val="000000" w:themeColor="text1"/>
          <w:sz w:val="24"/>
          <w:szCs w:val="24"/>
        </w:rPr>
        <w:t>.</w:t>
      </w:r>
    </w:p>
    <w:p w14:paraId="2E0BBB5E" w14:textId="7AA8C6E9" w:rsidR="000D3CC0" w:rsidRPr="000D3CC0" w:rsidRDefault="000D3CC0" w:rsidP="004E5A11">
      <w:pPr>
        <w:pStyle w:val="ListParagraph"/>
        <w:numPr>
          <w:ilvl w:val="0"/>
          <w:numId w:val="9"/>
        </w:numPr>
        <w:spacing w:line="360" w:lineRule="auto"/>
        <w:ind w:left="1800"/>
        <w:rPr>
          <w:rFonts w:ascii="Arial" w:hAnsi="Arial" w:cs="Arial"/>
          <w:color w:val="000000" w:themeColor="text1"/>
          <w:sz w:val="24"/>
          <w:szCs w:val="24"/>
        </w:rPr>
      </w:pPr>
      <w:r w:rsidRPr="000D3CC0">
        <w:rPr>
          <w:rFonts w:ascii="Arial" w:hAnsi="Arial" w:cs="Arial"/>
          <w:color w:val="000000" w:themeColor="text1"/>
          <w:sz w:val="24"/>
          <w:szCs w:val="24"/>
        </w:rPr>
        <w:t xml:space="preserve">EH&amp;S Risk Management: The Risk Management team will </w:t>
      </w:r>
      <w:r w:rsidR="00A0260D">
        <w:rPr>
          <w:rFonts w:ascii="Arial" w:hAnsi="Arial" w:cs="Arial"/>
          <w:color w:val="000000" w:themeColor="text1"/>
          <w:sz w:val="24"/>
          <w:szCs w:val="24"/>
        </w:rPr>
        <w:t xml:space="preserve">administrate the </w:t>
      </w:r>
      <w:r w:rsidRPr="000D3CC0">
        <w:rPr>
          <w:rFonts w:ascii="Arial" w:hAnsi="Arial" w:cs="Arial"/>
          <w:color w:val="000000" w:themeColor="text1"/>
          <w:sz w:val="24"/>
          <w:szCs w:val="24"/>
        </w:rPr>
        <w:t>injury</w:t>
      </w:r>
      <w:r w:rsidR="000A2DEA">
        <w:rPr>
          <w:rFonts w:ascii="Arial" w:hAnsi="Arial" w:cs="Arial"/>
          <w:color w:val="000000" w:themeColor="text1"/>
          <w:sz w:val="24"/>
          <w:szCs w:val="24"/>
        </w:rPr>
        <w:t>/</w:t>
      </w:r>
      <w:r w:rsidRPr="000D3CC0">
        <w:rPr>
          <w:rFonts w:ascii="Arial" w:hAnsi="Arial" w:cs="Arial"/>
          <w:color w:val="000000" w:themeColor="text1"/>
          <w:sz w:val="24"/>
          <w:szCs w:val="24"/>
        </w:rPr>
        <w:t xml:space="preserve">incident </w:t>
      </w:r>
      <w:r w:rsidR="000A2DEA">
        <w:rPr>
          <w:rFonts w:ascii="Arial" w:hAnsi="Arial" w:cs="Arial"/>
          <w:color w:val="000000" w:themeColor="text1"/>
          <w:sz w:val="24"/>
          <w:szCs w:val="24"/>
        </w:rPr>
        <w:t xml:space="preserve">and safety concern </w:t>
      </w:r>
      <w:r w:rsidRPr="000D3CC0">
        <w:rPr>
          <w:rFonts w:ascii="Arial" w:hAnsi="Arial" w:cs="Arial"/>
          <w:color w:val="000000" w:themeColor="text1"/>
          <w:sz w:val="24"/>
          <w:szCs w:val="24"/>
        </w:rPr>
        <w:t>reporting.</w:t>
      </w:r>
      <w:r w:rsidR="00A0260D">
        <w:rPr>
          <w:rFonts w:ascii="Arial" w:hAnsi="Arial" w:cs="Arial"/>
          <w:color w:val="000000" w:themeColor="text1"/>
          <w:sz w:val="24"/>
          <w:szCs w:val="24"/>
        </w:rPr>
        <w:t xml:space="preserve"> </w:t>
      </w:r>
    </w:p>
    <w:p w14:paraId="4741D286" w14:textId="307A1EDA" w:rsidR="000D3CC0" w:rsidRPr="000D3CC0" w:rsidRDefault="000D3CC0" w:rsidP="00DB0A85">
      <w:pPr>
        <w:spacing w:line="360" w:lineRule="auto"/>
        <w:ind w:left="1080" w:hanging="360"/>
        <w:contextualSpacing/>
        <w:rPr>
          <w:rFonts w:ascii="Arial" w:hAnsi="Arial" w:cs="Arial"/>
          <w:color w:val="000000" w:themeColor="text1"/>
          <w:sz w:val="24"/>
          <w:szCs w:val="24"/>
        </w:rPr>
      </w:pPr>
      <w:r w:rsidRPr="00C24DD1">
        <w:rPr>
          <w:rFonts w:ascii="Arial" w:hAnsi="Arial" w:cs="Arial"/>
          <w:b/>
          <w:bCs/>
          <w:color w:val="000000" w:themeColor="text1"/>
          <w:sz w:val="24"/>
          <w:szCs w:val="24"/>
        </w:rPr>
        <w:lastRenderedPageBreak/>
        <w:t>2</w:t>
      </w:r>
      <w:r w:rsidRPr="000D3CC0">
        <w:rPr>
          <w:rFonts w:ascii="Arial" w:hAnsi="Arial" w:cs="Arial"/>
          <w:color w:val="000000" w:themeColor="text1"/>
          <w:sz w:val="24"/>
          <w:szCs w:val="24"/>
        </w:rPr>
        <w:t xml:space="preserve">. </w:t>
      </w:r>
      <w:r w:rsidRPr="00DB0A85">
        <w:rPr>
          <w:rFonts w:ascii="Arial" w:hAnsi="Arial" w:cs="Arial"/>
          <w:b/>
          <w:bCs/>
          <w:color w:val="000000" w:themeColor="text1"/>
          <w:sz w:val="24"/>
          <w:szCs w:val="24"/>
        </w:rPr>
        <w:t>Hazard Identification &amp; Mitigation</w:t>
      </w:r>
      <w:r w:rsidR="00DB0A85">
        <w:rPr>
          <w:rFonts w:ascii="Arial" w:hAnsi="Arial" w:cs="Arial"/>
          <w:b/>
          <w:bCs/>
          <w:color w:val="000000" w:themeColor="text1"/>
          <w:sz w:val="24"/>
          <w:szCs w:val="24"/>
        </w:rPr>
        <w:t xml:space="preserve"> - </w:t>
      </w:r>
      <w:r w:rsidRPr="000D3CC0">
        <w:rPr>
          <w:rFonts w:ascii="Arial" w:hAnsi="Arial" w:cs="Arial"/>
          <w:color w:val="000000" w:themeColor="text1"/>
          <w:sz w:val="24"/>
          <w:szCs w:val="24"/>
        </w:rPr>
        <w:t>EH&amp;S will actively identify, investigate, and mitigate safety hazards or concerns that require corrective action. This includes:</w:t>
      </w:r>
    </w:p>
    <w:p w14:paraId="43363AD7" w14:textId="7212CD22" w:rsidR="000D3CC0" w:rsidRPr="00C24DD1" w:rsidRDefault="000D3CC0" w:rsidP="004E5A11">
      <w:pPr>
        <w:pStyle w:val="ListParagraph"/>
        <w:numPr>
          <w:ilvl w:val="0"/>
          <w:numId w:val="10"/>
        </w:numPr>
        <w:spacing w:line="360" w:lineRule="auto"/>
        <w:ind w:left="1800"/>
        <w:rPr>
          <w:rFonts w:ascii="Arial" w:hAnsi="Arial" w:cs="Arial"/>
          <w:color w:val="000000" w:themeColor="text1"/>
          <w:sz w:val="24"/>
          <w:szCs w:val="24"/>
        </w:rPr>
      </w:pPr>
      <w:r w:rsidRPr="00C24DD1">
        <w:rPr>
          <w:rFonts w:ascii="Arial" w:hAnsi="Arial" w:cs="Arial"/>
          <w:color w:val="000000" w:themeColor="text1"/>
          <w:sz w:val="24"/>
          <w:szCs w:val="24"/>
        </w:rPr>
        <w:t>Conducting assessments in response to reported IEQ concerns.</w:t>
      </w:r>
    </w:p>
    <w:p w14:paraId="127C33FB" w14:textId="056A3E16" w:rsidR="000D3CC0" w:rsidRPr="00C24DD1" w:rsidRDefault="000D3CC0" w:rsidP="004E5A11">
      <w:pPr>
        <w:pStyle w:val="ListParagraph"/>
        <w:numPr>
          <w:ilvl w:val="0"/>
          <w:numId w:val="10"/>
        </w:numPr>
        <w:spacing w:line="360" w:lineRule="auto"/>
        <w:ind w:left="1800"/>
        <w:rPr>
          <w:rFonts w:ascii="Arial" w:hAnsi="Arial" w:cs="Arial"/>
          <w:color w:val="000000" w:themeColor="text1"/>
          <w:sz w:val="24"/>
          <w:szCs w:val="24"/>
        </w:rPr>
      </w:pPr>
      <w:r w:rsidRPr="00C24DD1">
        <w:rPr>
          <w:rFonts w:ascii="Arial" w:hAnsi="Arial" w:cs="Arial"/>
          <w:color w:val="000000" w:themeColor="text1"/>
          <w:sz w:val="24"/>
          <w:szCs w:val="24"/>
        </w:rPr>
        <w:t xml:space="preserve">Coordinating </w:t>
      </w:r>
      <w:r w:rsidR="000A2DEA">
        <w:rPr>
          <w:rFonts w:ascii="Arial" w:hAnsi="Arial" w:cs="Arial"/>
          <w:color w:val="000000" w:themeColor="text1"/>
          <w:sz w:val="24"/>
          <w:szCs w:val="24"/>
        </w:rPr>
        <w:t>assessments/investigations</w:t>
      </w:r>
      <w:r w:rsidRPr="00C24DD1">
        <w:rPr>
          <w:rFonts w:ascii="Arial" w:hAnsi="Arial" w:cs="Arial"/>
          <w:color w:val="000000" w:themeColor="text1"/>
          <w:sz w:val="24"/>
          <w:szCs w:val="24"/>
        </w:rPr>
        <w:t xml:space="preserve"> to determine root causes and necessary interventions.</w:t>
      </w:r>
    </w:p>
    <w:p w14:paraId="41E2F0E9" w14:textId="77777777" w:rsidR="000D3CC0" w:rsidRDefault="000D3CC0" w:rsidP="004E5A11">
      <w:pPr>
        <w:pStyle w:val="ListParagraph"/>
        <w:numPr>
          <w:ilvl w:val="0"/>
          <w:numId w:val="10"/>
        </w:numPr>
        <w:spacing w:line="360" w:lineRule="auto"/>
        <w:ind w:left="1800"/>
        <w:rPr>
          <w:rFonts w:ascii="Arial" w:hAnsi="Arial" w:cs="Arial"/>
          <w:color w:val="000000" w:themeColor="text1"/>
          <w:sz w:val="24"/>
          <w:szCs w:val="24"/>
        </w:rPr>
      </w:pPr>
      <w:r w:rsidRPr="00C24DD1">
        <w:rPr>
          <w:rFonts w:ascii="Arial" w:hAnsi="Arial" w:cs="Arial"/>
          <w:color w:val="000000" w:themeColor="text1"/>
          <w:sz w:val="24"/>
          <w:szCs w:val="24"/>
        </w:rPr>
        <w:t>Implementing and monitoring corrective actions to improve indoor environmental conditions.</w:t>
      </w:r>
    </w:p>
    <w:p w14:paraId="589E2FCB" w14:textId="77777777" w:rsidR="002F7166" w:rsidRPr="00C24DD1" w:rsidRDefault="002F7166" w:rsidP="002F7166">
      <w:pPr>
        <w:pStyle w:val="ListParagraph"/>
        <w:spacing w:line="360" w:lineRule="auto"/>
        <w:ind w:left="1800"/>
        <w:rPr>
          <w:rFonts w:ascii="Arial" w:hAnsi="Arial" w:cs="Arial"/>
          <w:color w:val="000000" w:themeColor="text1"/>
          <w:sz w:val="24"/>
          <w:szCs w:val="24"/>
        </w:rPr>
      </w:pPr>
    </w:p>
    <w:p w14:paraId="68F00AB7" w14:textId="07061C86" w:rsidR="000D3CC0" w:rsidRPr="000D3CC0" w:rsidRDefault="000D3CC0" w:rsidP="00C24DD1">
      <w:pPr>
        <w:spacing w:line="360" w:lineRule="auto"/>
        <w:ind w:left="1080" w:hanging="360"/>
        <w:contextualSpacing/>
        <w:rPr>
          <w:rFonts w:ascii="Arial" w:hAnsi="Arial" w:cs="Arial"/>
          <w:color w:val="000000" w:themeColor="text1"/>
          <w:sz w:val="24"/>
          <w:szCs w:val="24"/>
        </w:rPr>
      </w:pPr>
      <w:r w:rsidRPr="002F7166">
        <w:rPr>
          <w:rFonts w:ascii="Arial" w:hAnsi="Arial" w:cs="Arial"/>
          <w:b/>
          <w:bCs/>
          <w:color w:val="000000" w:themeColor="text1"/>
          <w:sz w:val="24"/>
          <w:szCs w:val="24"/>
        </w:rPr>
        <w:t>3. Education &amp; Training</w:t>
      </w:r>
      <w:r w:rsidR="00C24DD1">
        <w:rPr>
          <w:rFonts w:ascii="Arial" w:hAnsi="Arial" w:cs="Arial"/>
          <w:b/>
          <w:bCs/>
          <w:color w:val="000000" w:themeColor="text1"/>
          <w:sz w:val="24"/>
          <w:szCs w:val="24"/>
        </w:rPr>
        <w:t xml:space="preserve"> - </w:t>
      </w:r>
      <w:r w:rsidRPr="000D3CC0">
        <w:rPr>
          <w:rFonts w:ascii="Arial" w:hAnsi="Arial" w:cs="Arial"/>
          <w:color w:val="000000" w:themeColor="text1"/>
          <w:sz w:val="24"/>
          <w:szCs w:val="24"/>
        </w:rPr>
        <w:t>EH&amp;S offers a variety of educational resources to promote safety and best practices related to injuries and environmental hazards. Training opportunities include:</w:t>
      </w:r>
    </w:p>
    <w:p w14:paraId="5BD80E3B" w14:textId="77777777" w:rsidR="000D3CC0" w:rsidRPr="00C24DD1" w:rsidRDefault="000D3CC0" w:rsidP="004E5A11">
      <w:pPr>
        <w:pStyle w:val="ListParagraph"/>
        <w:numPr>
          <w:ilvl w:val="0"/>
          <w:numId w:val="11"/>
        </w:numPr>
        <w:spacing w:line="360" w:lineRule="auto"/>
        <w:ind w:left="1800"/>
        <w:rPr>
          <w:rFonts w:ascii="Arial" w:hAnsi="Arial" w:cs="Arial"/>
          <w:color w:val="000000" w:themeColor="text1"/>
          <w:sz w:val="24"/>
          <w:szCs w:val="24"/>
        </w:rPr>
      </w:pPr>
      <w:r w:rsidRPr="00C24DD1">
        <w:rPr>
          <w:rFonts w:ascii="Arial" w:hAnsi="Arial" w:cs="Arial"/>
          <w:color w:val="000000" w:themeColor="text1"/>
          <w:sz w:val="24"/>
          <w:szCs w:val="24"/>
        </w:rPr>
        <w:t>Online and in-person courses tailored to specific audiences.</w:t>
      </w:r>
    </w:p>
    <w:p w14:paraId="0AA6E207" w14:textId="77777777" w:rsidR="000D3CC0" w:rsidRPr="00C24DD1" w:rsidRDefault="000D3CC0" w:rsidP="004E5A11">
      <w:pPr>
        <w:pStyle w:val="ListParagraph"/>
        <w:numPr>
          <w:ilvl w:val="0"/>
          <w:numId w:val="11"/>
        </w:numPr>
        <w:spacing w:line="360" w:lineRule="auto"/>
        <w:ind w:left="1800"/>
        <w:rPr>
          <w:rFonts w:ascii="Arial" w:hAnsi="Arial" w:cs="Arial"/>
          <w:color w:val="000000" w:themeColor="text1"/>
          <w:sz w:val="24"/>
          <w:szCs w:val="24"/>
        </w:rPr>
      </w:pPr>
      <w:r w:rsidRPr="00C24DD1">
        <w:rPr>
          <w:rFonts w:ascii="Arial" w:hAnsi="Arial" w:cs="Arial"/>
          <w:color w:val="000000" w:themeColor="text1"/>
          <w:sz w:val="24"/>
          <w:szCs w:val="24"/>
        </w:rPr>
        <w:t>Targeted safety training to address identified risks and best practices.</w:t>
      </w:r>
    </w:p>
    <w:p w14:paraId="3F39CBEF" w14:textId="10AB6EE4" w:rsidR="000D3CC0" w:rsidRPr="002F7166" w:rsidRDefault="000D3CC0" w:rsidP="004E5A11">
      <w:pPr>
        <w:pStyle w:val="ListParagraph"/>
        <w:numPr>
          <w:ilvl w:val="0"/>
          <w:numId w:val="11"/>
        </w:numPr>
        <w:spacing w:line="360" w:lineRule="auto"/>
        <w:ind w:left="1800"/>
        <w:rPr>
          <w:rFonts w:ascii="Arial" w:hAnsi="Arial" w:cs="Arial"/>
          <w:color w:val="000000" w:themeColor="text1"/>
          <w:sz w:val="24"/>
          <w:szCs w:val="24"/>
        </w:rPr>
      </w:pPr>
      <w:r w:rsidRPr="00C24DD1">
        <w:rPr>
          <w:rFonts w:ascii="Arial" w:hAnsi="Arial" w:cs="Arial"/>
          <w:color w:val="000000" w:themeColor="text1"/>
          <w:sz w:val="24"/>
          <w:szCs w:val="24"/>
        </w:rPr>
        <w:t xml:space="preserve">Accessible training resources via the EH&amp;S website: </w:t>
      </w:r>
      <w:hyperlink r:id="rId9" w:tgtFrame="_new" w:history="1">
        <w:r w:rsidRPr="00596929">
          <w:rPr>
            <w:rStyle w:val="Hyperlink"/>
            <w:rFonts w:ascii="Arial" w:hAnsi="Arial" w:cs="Arial"/>
            <w:color w:val="0070C0"/>
            <w:sz w:val="24"/>
            <w:szCs w:val="24"/>
          </w:rPr>
          <w:t>EH&amp;S Training</w:t>
        </w:r>
      </w:hyperlink>
      <w:r w:rsidRPr="00596929">
        <w:rPr>
          <w:rFonts w:ascii="Arial" w:hAnsi="Arial" w:cs="Arial"/>
          <w:color w:val="0070C0"/>
          <w:sz w:val="24"/>
          <w:szCs w:val="24"/>
        </w:rPr>
        <w:t>.</w:t>
      </w:r>
    </w:p>
    <w:p w14:paraId="54A03CEC" w14:textId="77777777" w:rsidR="002F7166" w:rsidRPr="00C24DD1" w:rsidRDefault="002F7166" w:rsidP="002F7166">
      <w:pPr>
        <w:pStyle w:val="ListParagraph"/>
        <w:spacing w:line="360" w:lineRule="auto"/>
        <w:ind w:left="1800"/>
        <w:rPr>
          <w:rFonts w:ascii="Arial" w:hAnsi="Arial" w:cs="Arial"/>
          <w:color w:val="000000" w:themeColor="text1"/>
          <w:sz w:val="24"/>
          <w:szCs w:val="24"/>
        </w:rPr>
      </w:pPr>
    </w:p>
    <w:p w14:paraId="773BA85A" w14:textId="3024A698" w:rsidR="000D3CC0" w:rsidRPr="000D3CC0" w:rsidRDefault="000D3CC0" w:rsidP="00C24DD1">
      <w:pPr>
        <w:spacing w:line="360" w:lineRule="auto"/>
        <w:ind w:left="1080" w:hanging="360"/>
        <w:contextualSpacing/>
        <w:rPr>
          <w:rFonts w:ascii="Arial" w:hAnsi="Arial" w:cs="Arial"/>
          <w:color w:val="000000" w:themeColor="text1"/>
          <w:sz w:val="24"/>
          <w:szCs w:val="24"/>
        </w:rPr>
      </w:pPr>
      <w:r w:rsidRPr="00C24DD1">
        <w:rPr>
          <w:rFonts w:ascii="Arial" w:hAnsi="Arial" w:cs="Arial"/>
          <w:b/>
          <w:bCs/>
          <w:color w:val="000000" w:themeColor="text1"/>
          <w:sz w:val="24"/>
          <w:szCs w:val="24"/>
        </w:rPr>
        <w:t>4.</w:t>
      </w:r>
      <w:r w:rsidRPr="000D3CC0">
        <w:rPr>
          <w:rFonts w:ascii="Arial" w:hAnsi="Arial" w:cs="Arial"/>
          <w:color w:val="000000" w:themeColor="text1"/>
          <w:sz w:val="24"/>
          <w:szCs w:val="24"/>
        </w:rPr>
        <w:t xml:space="preserve"> </w:t>
      </w:r>
      <w:r w:rsidRPr="00C24DD1">
        <w:rPr>
          <w:rFonts w:ascii="Arial" w:hAnsi="Arial" w:cs="Arial"/>
          <w:b/>
          <w:bCs/>
          <w:color w:val="000000" w:themeColor="text1"/>
          <w:sz w:val="24"/>
          <w:szCs w:val="24"/>
        </w:rPr>
        <w:t>Remediation &amp; Risk-Based Prioritization</w:t>
      </w:r>
      <w:r w:rsidR="00C24DD1">
        <w:rPr>
          <w:rFonts w:ascii="Arial" w:hAnsi="Arial" w:cs="Arial"/>
          <w:b/>
          <w:bCs/>
          <w:color w:val="000000" w:themeColor="text1"/>
          <w:sz w:val="24"/>
          <w:szCs w:val="24"/>
        </w:rPr>
        <w:t xml:space="preserve"> - </w:t>
      </w:r>
      <w:r w:rsidRPr="000D3CC0">
        <w:rPr>
          <w:rFonts w:ascii="Arial" w:hAnsi="Arial" w:cs="Arial"/>
          <w:color w:val="000000" w:themeColor="text1"/>
          <w:sz w:val="24"/>
          <w:szCs w:val="24"/>
        </w:rPr>
        <w:t>If remediation is required, a structured approach will be followed, with priorities assigned based on risk levels. The appropriate UF department will develop and implement:</w:t>
      </w:r>
    </w:p>
    <w:p w14:paraId="46B67F94" w14:textId="77777777" w:rsidR="000D3CC0" w:rsidRPr="00C24DD1" w:rsidRDefault="000D3CC0" w:rsidP="004E5A11">
      <w:pPr>
        <w:pStyle w:val="ListParagraph"/>
        <w:numPr>
          <w:ilvl w:val="0"/>
          <w:numId w:val="12"/>
        </w:numPr>
        <w:spacing w:line="360" w:lineRule="auto"/>
        <w:ind w:left="1800"/>
        <w:rPr>
          <w:rFonts w:ascii="Arial" w:hAnsi="Arial" w:cs="Arial"/>
          <w:color w:val="000000" w:themeColor="text1"/>
          <w:sz w:val="24"/>
          <w:szCs w:val="24"/>
        </w:rPr>
      </w:pPr>
      <w:r w:rsidRPr="00CC6055">
        <w:rPr>
          <w:rFonts w:ascii="Arial" w:hAnsi="Arial" w:cs="Arial"/>
          <w:b/>
          <w:bCs/>
          <w:color w:val="000000" w:themeColor="text1"/>
          <w:sz w:val="24"/>
          <w:szCs w:val="24"/>
        </w:rPr>
        <w:t>Short-term</w:t>
      </w:r>
      <w:r w:rsidRPr="00C24DD1">
        <w:rPr>
          <w:rFonts w:ascii="Arial" w:hAnsi="Arial" w:cs="Arial"/>
          <w:color w:val="000000" w:themeColor="text1"/>
          <w:sz w:val="24"/>
          <w:szCs w:val="24"/>
        </w:rPr>
        <w:t xml:space="preserve"> solutions to immediately address urgent concerns.</w:t>
      </w:r>
    </w:p>
    <w:p w14:paraId="62492668" w14:textId="77777777" w:rsidR="000D3CC0" w:rsidRPr="00C24DD1" w:rsidRDefault="000D3CC0" w:rsidP="004E5A11">
      <w:pPr>
        <w:pStyle w:val="ListParagraph"/>
        <w:numPr>
          <w:ilvl w:val="0"/>
          <w:numId w:val="12"/>
        </w:numPr>
        <w:spacing w:line="360" w:lineRule="auto"/>
        <w:ind w:left="1800"/>
        <w:rPr>
          <w:rFonts w:ascii="Arial" w:hAnsi="Arial" w:cs="Arial"/>
          <w:color w:val="000000" w:themeColor="text1"/>
          <w:sz w:val="24"/>
          <w:szCs w:val="24"/>
        </w:rPr>
      </w:pPr>
      <w:r w:rsidRPr="00CC6055">
        <w:rPr>
          <w:rFonts w:ascii="Arial" w:hAnsi="Arial" w:cs="Arial"/>
          <w:b/>
          <w:bCs/>
          <w:color w:val="000000" w:themeColor="text1"/>
          <w:sz w:val="24"/>
          <w:szCs w:val="24"/>
        </w:rPr>
        <w:t>Medium-term</w:t>
      </w:r>
      <w:r w:rsidRPr="00C24DD1">
        <w:rPr>
          <w:rFonts w:ascii="Arial" w:hAnsi="Arial" w:cs="Arial"/>
          <w:color w:val="000000" w:themeColor="text1"/>
          <w:sz w:val="24"/>
          <w:szCs w:val="24"/>
        </w:rPr>
        <w:t xml:space="preserve"> corrective measures to ensure sustainable improvements.</w:t>
      </w:r>
    </w:p>
    <w:p w14:paraId="2B535539" w14:textId="2F41ABF0" w:rsidR="000D3CC0" w:rsidRDefault="000D3CC0" w:rsidP="004E5A11">
      <w:pPr>
        <w:pStyle w:val="ListParagraph"/>
        <w:numPr>
          <w:ilvl w:val="0"/>
          <w:numId w:val="12"/>
        </w:numPr>
        <w:spacing w:line="360" w:lineRule="auto"/>
        <w:ind w:left="1800"/>
        <w:rPr>
          <w:rFonts w:ascii="Arial" w:hAnsi="Arial" w:cs="Arial"/>
          <w:color w:val="000000" w:themeColor="text1"/>
          <w:sz w:val="24"/>
          <w:szCs w:val="24"/>
        </w:rPr>
      </w:pPr>
      <w:r w:rsidRPr="00CC6055">
        <w:rPr>
          <w:rFonts w:ascii="Arial" w:hAnsi="Arial" w:cs="Arial"/>
          <w:b/>
          <w:bCs/>
          <w:color w:val="000000" w:themeColor="text1"/>
          <w:sz w:val="24"/>
          <w:szCs w:val="24"/>
        </w:rPr>
        <w:t>Long-term</w:t>
      </w:r>
      <w:r w:rsidRPr="00C24DD1">
        <w:rPr>
          <w:rFonts w:ascii="Arial" w:hAnsi="Arial" w:cs="Arial"/>
          <w:color w:val="000000" w:themeColor="text1"/>
          <w:sz w:val="24"/>
          <w:szCs w:val="24"/>
        </w:rPr>
        <w:t xml:space="preserve"> strategies to prevent recurrence and enhance overall indoor environmental quality.</w:t>
      </w:r>
      <w:r w:rsidR="00CC6055">
        <w:rPr>
          <w:rFonts w:ascii="Arial" w:hAnsi="Arial" w:cs="Arial"/>
          <w:color w:val="000000" w:themeColor="text1"/>
          <w:sz w:val="24"/>
          <w:szCs w:val="24"/>
        </w:rPr>
        <w:t xml:space="preserve"> A written plan should be developed. </w:t>
      </w:r>
    </w:p>
    <w:p w14:paraId="25C3B1E3" w14:textId="77777777" w:rsidR="002F7166" w:rsidRPr="00C24DD1" w:rsidRDefault="002F7166" w:rsidP="002F7166">
      <w:pPr>
        <w:pStyle w:val="ListParagraph"/>
        <w:spacing w:line="360" w:lineRule="auto"/>
        <w:ind w:left="1800"/>
        <w:rPr>
          <w:rFonts w:ascii="Arial" w:hAnsi="Arial" w:cs="Arial"/>
          <w:color w:val="000000" w:themeColor="text1"/>
          <w:sz w:val="24"/>
          <w:szCs w:val="24"/>
        </w:rPr>
      </w:pPr>
    </w:p>
    <w:p w14:paraId="13F39D47" w14:textId="6DD98A27" w:rsidR="000D3CC0" w:rsidRPr="000D3CC0" w:rsidRDefault="000D3CC0" w:rsidP="00CC6055">
      <w:pPr>
        <w:spacing w:line="360" w:lineRule="auto"/>
        <w:ind w:left="1080" w:hanging="360"/>
        <w:contextualSpacing/>
        <w:rPr>
          <w:rFonts w:ascii="Arial" w:hAnsi="Arial" w:cs="Arial"/>
          <w:color w:val="000000" w:themeColor="text1"/>
          <w:sz w:val="24"/>
          <w:szCs w:val="24"/>
        </w:rPr>
      </w:pPr>
      <w:r w:rsidRPr="00CC6055">
        <w:rPr>
          <w:rFonts w:ascii="Arial" w:hAnsi="Arial" w:cs="Arial"/>
          <w:b/>
          <w:bCs/>
          <w:color w:val="000000" w:themeColor="text1"/>
          <w:sz w:val="24"/>
          <w:szCs w:val="24"/>
        </w:rPr>
        <w:t>5.</w:t>
      </w:r>
      <w:r w:rsidRPr="000D3CC0">
        <w:rPr>
          <w:rFonts w:ascii="Arial" w:hAnsi="Arial" w:cs="Arial"/>
          <w:color w:val="000000" w:themeColor="text1"/>
          <w:sz w:val="24"/>
          <w:szCs w:val="24"/>
        </w:rPr>
        <w:t xml:space="preserve"> </w:t>
      </w:r>
      <w:r w:rsidRPr="00CC6055">
        <w:rPr>
          <w:rFonts w:ascii="Arial" w:hAnsi="Arial" w:cs="Arial"/>
          <w:b/>
          <w:bCs/>
          <w:color w:val="000000" w:themeColor="text1"/>
          <w:sz w:val="24"/>
          <w:szCs w:val="24"/>
        </w:rPr>
        <w:t>Hazard Control Measures</w:t>
      </w:r>
      <w:r w:rsidR="00CC6055">
        <w:rPr>
          <w:rFonts w:ascii="Arial" w:hAnsi="Arial" w:cs="Arial"/>
          <w:b/>
          <w:bCs/>
          <w:color w:val="000000" w:themeColor="text1"/>
          <w:sz w:val="24"/>
          <w:szCs w:val="24"/>
        </w:rPr>
        <w:t xml:space="preserve"> - </w:t>
      </w:r>
      <w:r w:rsidRPr="000D3CC0">
        <w:rPr>
          <w:rFonts w:ascii="Arial" w:hAnsi="Arial" w:cs="Arial"/>
          <w:color w:val="000000" w:themeColor="text1"/>
          <w:sz w:val="24"/>
          <w:szCs w:val="24"/>
        </w:rPr>
        <w:t>EH&amp;S encourages the use of the Hierarchy of Controls to eliminate, reduce, or manage hazards effectively. This approach prioritizes:</w:t>
      </w:r>
    </w:p>
    <w:p w14:paraId="03E55795" w14:textId="77777777" w:rsidR="000D3CC0" w:rsidRPr="00CC6055" w:rsidRDefault="000D3CC0" w:rsidP="004E5A11">
      <w:pPr>
        <w:pStyle w:val="ListParagraph"/>
        <w:numPr>
          <w:ilvl w:val="0"/>
          <w:numId w:val="13"/>
        </w:numPr>
        <w:spacing w:line="360" w:lineRule="auto"/>
        <w:ind w:left="1800"/>
        <w:rPr>
          <w:rFonts w:ascii="Arial" w:hAnsi="Arial" w:cs="Arial"/>
          <w:color w:val="000000" w:themeColor="text1"/>
          <w:sz w:val="24"/>
          <w:szCs w:val="24"/>
        </w:rPr>
      </w:pPr>
      <w:r w:rsidRPr="004E1DC5">
        <w:rPr>
          <w:rFonts w:ascii="Arial" w:hAnsi="Arial" w:cs="Arial"/>
          <w:b/>
          <w:bCs/>
          <w:color w:val="000000" w:themeColor="text1"/>
          <w:sz w:val="24"/>
          <w:szCs w:val="24"/>
        </w:rPr>
        <w:t>Elimination</w:t>
      </w:r>
      <w:r w:rsidRPr="00CC6055">
        <w:rPr>
          <w:rFonts w:ascii="Arial" w:hAnsi="Arial" w:cs="Arial"/>
          <w:color w:val="000000" w:themeColor="text1"/>
          <w:sz w:val="24"/>
          <w:szCs w:val="24"/>
        </w:rPr>
        <w:t xml:space="preserve"> – Removing the hazard entirely.</w:t>
      </w:r>
    </w:p>
    <w:p w14:paraId="105D97BE" w14:textId="77777777" w:rsidR="000D3CC0" w:rsidRPr="00CC6055" w:rsidRDefault="000D3CC0" w:rsidP="004E5A11">
      <w:pPr>
        <w:pStyle w:val="ListParagraph"/>
        <w:numPr>
          <w:ilvl w:val="0"/>
          <w:numId w:val="13"/>
        </w:numPr>
        <w:spacing w:line="360" w:lineRule="auto"/>
        <w:ind w:left="1800"/>
        <w:rPr>
          <w:rFonts w:ascii="Arial" w:hAnsi="Arial" w:cs="Arial"/>
          <w:color w:val="000000" w:themeColor="text1"/>
          <w:sz w:val="24"/>
          <w:szCs w:val="24"/>
        </w:rPr>
      </w:pPr>
      <w:r w:rsidRPr="004E1DC5">
        <w:rPr>
          <w:rFonts w:ascii="Arial" w:hAnsi="Arial" w:cs="Arial"/>
          <w:b/>
          <w:bCs/>
          <w:color w:val="000000" w:themeColor="text1"/>
          <w:sz w:val="24"/>
          <w:szCs w:val="24"/>
        </w:rPr>
        <w:t>Substitution</w:t>
      </w:r>
      <w:r w:rsidRPr="00CC6055">
        <w:rPr>
          <w:rFonts w:ascii="Arial" w:hAnsi="Arial" w:cs="Arial"/>
          <w:color w:val="000000" w:themeColor="text1"/>
          <w:sz w:val="24"/>
          <w:szCs w:val="24"/>
        </w:rPr>
        <w:t xml:space="preserve"> – Replacing the hazard with a safer alternative.</w:t>
      </w:r>
    </w:p>
    <w:p w14:paraId="719318BB" w14:textId="77777777" w:rsidR="000D3CC0" w:rsidRPr="00CC6055" w:rsidRDefault="000D3CC0" w:rsidP="004E5A11">
      <w:pPr>
        <w:pStyle w:val="ListParagraph"/>
        <w:numPr>
          <w:ilvl w:val="0"/>
          <w:numId w:val="13"/>
        </w:numPr>
        <w:spacing w:line="360" w:lineRule="auto"/>
        <w:ind w:left="1800"/>
        <w:rPr>
          <w:rFonts w:ascii="Arial" w:hAnsi="Arial" w:cs="Arial"/>
          <w:color w:val="000000" w:themeColor="text1"/>
          <w:sz w:val="24"/>
          <w:szCs w:val="24"/>
        </w:rPr>
      </w:pPr>
      <w:r w:rsidRPr="004E1DC5">
        <w:rPr>
          <w:rFonts w:ascii="Arial" w:hAnsi="Arial" w:cs="Arial"/>
          <w:b/>
          <w:bCs/>
          <w:color w:val="000000" w:themeColor="text1"/>
          <w:sz w:val="24"/>
          <w:szCs w:val="24"/>
        </w:rPr>
        <w:t>Engineering Controls</w:t>
      </w:r>
      <w:r w:rsidRPr="00CC6055">
        <w:rPr>
          <w:rFonts w:ascii="Arial" w:hAnsi="Arial" w:cs="Arial"/>
          <w:color w:val="000000" w:themeColor="text1"/>
          <w:sz w:val="24"/>
          <w:szCs w:val="24"/>
        </w:rPr>
        <w:t xml:space="preserve"> – Implementing physical barriers or modifications to reduce exposure.</w:t>
      </w:r>
    </w:p>
    <w:p w14:paraId="0E62739E" w14:textId="77777777" w:rsidR="00CC6055" w:rsidRDefault="000D3CC0" w:rsidP="004E5A11">
      <w:pPr>
        <w:pStyle w:val="ListParagraph"/>
        <w:numPr>
          <w:ilvl w:val="0"/>
          <w:numId w:val="13"/>
        </w:numPr>
        <w:spacing w:line="360" w:lineRule="auto"/>
        <w:ind w:left="1800"/>
        <w:rPr>
          <w:rFonts w:ascii="Arial" w:hAnsi="Arial" w:cs="Arial"/>
          <w:color w:val="000000" w:themeColor="text1"/>
          <w:sz w:val="24"/>
          <w:szCs w:val="24"/>
        </w:rPr>
      </w:pPr>
      <w:r w:rsidRPr="004E1DC5">
        <w:rPr>
          <w:rFonts w:ascii="Arial" w:hAnsi="Arial" w:cs="Arial"/>
          <w:b/>
          <w:bCs/>
          <w:color w:val="000000" w:themeColor="text1"/>
          <w:sz w:val="24"/>
          <w:szCs w:val="24"/>
        </w:rPr>
        <w:t>Administrative Controls</w:t>
      </w:r>
      <w:r w:rsidRPr="00CC6055">
        <w:rPr>
          <w:rFonts w:ascii="Arial" w:hAnsi="Arial" w:cs="Arial"/>
          <w:color w:val="000000" w:themeColor="text1"/>
          <w:sz w:val="24"/>
          <w:szCs w:val="24"/>
        </w:rPr>
        <w:t xml:space="preserve"> – Establishing policies, procedures, and training to minimize risk.</w:t>
      </w:r>
    </w:p>
    <w:p w14:paraId="1B0487DC" w14:textId="303C24F4" w:rsidR="00CC6055" w:rsidRPr="00CC6055" w:rsidRDefault="000D3CC0" w:rsidP="004E5A11">
      <w:pPr>
        <w:pStyle w:val="ListParagraph"/>
        <w:numPr>
          <w:ilvl w:val="0"/>
          <w:numId w:val="13"/>
        </w:numPr>
        <w:spacing w:line="360" w:lineRule="auto"/>
        <w:ind w:left="1800"/>
        <w:rPr>
          <w:rFonts w:ascii="Arial" w:hAnsi="Arial" w:cs="Arial"/>
          <w:color w:val="000000" w:themeColor="text1"/>
          <w:sz w:val="24"/>
          <w:szCs w:val="24"/>
        </w:rPr>
      </w:pPr>
      <w:r w:rsidRPr="004E1DC5">
        <w:rPr>
          <w:rFonts w:ascii="Arial" w:hAnsi="Arial" w:cs="Arial"/>
          <w:b/>
          <w:bCs/>
          <w:color w:val="000000" w:themeColor="text1"/>
          <w:sz w:val="24"/>
          <w:szCs w:val="24"/>
        </w:rPr>
        <w:t>Personal Protective Equipment (PPE)</w:t>
      </w:r>
      <w:r w:rsidRPr="00CC6055">
        <w:rPr>
          <w:rFonts w:ascii="Arial" w:hAnsi="Arial" w:cs="Arial"/>
          <w:color w:val="000000" w:themeColor="text1"/>
          <w:sz w:val="24"/>
          <w:szCs w:val="24"/>
        </w:rPr>
        <w:t xml:space="preserve"> – Providing protective gear as a last line of defense.</w:t>
      </w:r>
    </w:p>
    <w:p w14:paraId="10F86FBD" w14:textId="5AA8DBC9" w:rsidR="000D3CC0" w:rsidRPr="00CC6055" w:rsidRDefault="000D3CC0" w:rsidP="00CC6055">
      <w:pPr>
        <w:pStyle w:val="ListParagraph"/>
        <w:spacing w:line="360" w:lineRule="auto"/>
        <w:rPr>
          <w:rFonts w:ascii="Arial" w:hAnsi="Arial" w:cs="Arial"/>
          <w:color w:val="000000" w:themeColor="text1"/>
          <w:sz w:val="24"/>
          <w:szCs w:val="24"/>
        </w:rPr>
      </w:pPr>
      <w:r w:rsidRPr="00CC6055">
        <w:rPr>
          <w:rFonts w:ascii="Arial" w:hAnsi="Arial" w:cs="Arial"/>
          <w:color w:val="000000" w:themeColor="text1"/>
          <w:sz w:val="24"/>
          <w:szCs w:val="24"/>
        </w:rPr>
        <w:lastRenderedPageBreak/>
        <w:t>By adhering to these principles, UF ensures a proactive and comprehensive approach to maintaining a safe and healthy indoor environment for all students, employees, and visitors.</w:t>
      </w:r>
    </w:p>
    <w:p w14:paraId="47172E21" w14:textId="6445CC83" w:rsidR="00786A64" w:rsidRDefault="002030D7" w:rsidP="009B34C0">
      <w:pPr>
        <w:spacing w:after="0"/>
        <w:jc w:val="center"/>
        <w:rPr>
          <w:rFonts w:ascii="Arial" w:hAnsi="Arial" w:cs="Arial"/>
          <w:sz w:val="24"/>
          <w:szCs w:val="24"/>
        </w:rPr>
      </w:pPr>
      <w:r>
        <w:rPr>
          <w:noProof/>
        </w:rPr>
        <w:drawing>
          <wp:inline distT="0" distB="0" distL="0" distR="0" wp14:anchorId="64C3BA58" wp14:editId="4F454BE1">
            <wp:extent cx="6080584" cy="3543300"/>
            <wp:effectExtent l="0" t="0" r="0" b="0"/>
            <wp:docPr id="1924451120" name="Picture 1"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451120" name="Picture 1" descr="A diagram of a pyramid&#10;&#10;Description automatically generated"/>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l="26617" r="17775"/>
                    <a:stretch/>
                  </pic:blipFill>
                  <pic:spPr bwMode="auto">
                    <a:xfrm>
                      <a:off x="0" y="0"/>
                      <a:ext cx="6124027" cy="3568615"/>
                    </a:xfrm>
                    <a:prstGeom prst="rect">
                      <a:avLst/>
                    </a:prstGeom>
                    <a:noFill/>
                    <a:ln>
                      <a:noFill/>
                    </a:ln>
                    <a:extLst>
                      <a:ext uri="{53640926-AAD7-44D8-BBD7-CCE9431645EC}">
                        <a14:shadowObscured xmlns:a14="http://schemas.microsoft.com/office/drawing/2010/main"/>
                      </a:ext>
                    </a:extLst>
                  </pic:spPr>
                </pic:pic>
              </a:graphicData>
            </a:graphic>
          </wp:inline>
        </w:drawing>
      </w:r>
    </w:p>
    <w:p w14:paraId="0F7D5514" w14:textId="77777777" w:rsidR="00880514" w:rsidRPr="00880514" w:rsidRDefault="00880514" w:rsidP="00880514">
      <w:pPr>
        <w:pStyle w:val="ListParagraph"/>
        <w:spacing w:afterLines="160" w:after="384" w:line="360" w:lineRule="auto"/>
        <w:rPr>
          <w:rFonts w:ascii="Arial" w:hAnsi="Arial" w:cs="Arial"/>
          <w:sz w:val="24"/>
          <w:szCs w:val="24"/>
        </w:rPr>
      </w:pPr>
    </w:p>
    <w:p w14:paraId="250CCFD6" w14:textId="77777777" w:rsidR="00880514" w:rsidRPr="00E576E0" w:rsidRDefault="00880514" w:rsidP="00880514">
      <w:pPr>
        <w:pStyle w:val="Style2"/>
        <w:rPr>
          <w:i/>
        </w:rPr>
      </w:pPr>
      <w:r w:rsidRPr="00E576E0">
        <w:t>Emergency Response</w:t>
      </w:r>
      <w:r>
        <w:t xml:space="preserve"> COntacts</w:t>
      </w:r>
    </w:p>
    <w:p w14:paraId="07FB1FAB" w14:textId="77777777" w:rsidR="001D65B3" w:rsidRDefault="00880514" w:rsidP="00145198">
      <w:pPr>
        <w:pStyle w:val="ListParagraph"/>
        <w:spacing w:afterLines="800" w:after="1920" w:line="360" w:lineRule="auto"/>
        <w:rPr>
          <w:rFonts w:ascii="Arial" w:hAnsi="Arial" w:cs="Arial"/>
          <w:sz w:val="24"/>
          <w:szCs w:val="24"/>
        </w:rPr>
      </w:pPr>
      <w:r w:rsidRPr="001D65B3">
        <w:rPr>
          <w:rFonts w:ascii="Arial" w:hAnsi="Arial" w:cs="Arial"/>
          <w:b/>
          <w:bCs/>
          <w:sz w:val="24"/>
          <w:szCs w:val="24"/>
        </w:rPr>
        <w:t xml:space="preserve">Building Occupants - </w:t>
      </w:r>
      <w:r w:rsidRPr="001D65B3">
        <w:rPr>
          <w:rFonts w:ascii="Arial" w:hAnsi="Arial" w:cs="Arial"/>
          <w:sz w:val="24"/>
          <w:szCs w:val="24"/>
        </w:rPr>
        <w:t xml:space="preserve">To minimize the risk of potential IEQ issues, building occupants should follow these guidelines. This checklist can also serve as a reference for an initial site-based </w:t>
      </w:r>
      <w:r w:rsidR="001D65B3" w:rsidRPr="001D65B3">
        <w:rPr>
          <w:rFonts w:ascii="Arial" w:hAnsi="Arial" w:cs="Arial"/>
          <w:sz w:val="24"/>
          <w:szCs w:val="24"/>
        </w:rPr>
        <w:t>assessment</w:t>
      </w:r>
      <w:r w:rsidRPr="001D65B3">
        <w:rPr>
          <w:rFonts w:ascii="Arial" w:hAnsi="Arial" w:cs="Arial"/>
          <w:sz w:val="24"/>
          <w:szCs w:val="24"/>
        </w:rPr>
        <w:t xml:space="preserve"> when an IEQ complaint is reported.</w:t>
      </w:r>
    </w:p>
    <w:p w14:paraId="172DDD0D" w14:textId="77777777" w:rsidR="003E72C0" w:rsidRPr="001D65B3" w:rsidRDefault="003E72C0" w:rsidP="00145198">
      <w:pPr>
        <w:pStyle w:val="ListParagraph"/>
        <w:spacing w:afterLines="800" w:after="1920" w:line="360" w:lineRule="auto"/>
        <w:rPr>
          <w:rFonts w:ascii="Arial" w:hAnsi="Arial" w:cs="Arial"/>
          <w:b/>
          <w:bCs/>
          <w:sz w:val="24"/>
          <w:szCs w:val="24"/>
        </w:rPr>
      </w:pPr>
    </w:p>
    <w:p w14:paraId="091B9F84" w14:textId="3D9789A2" w:rsidR="001D65B3" w:rsidRPr="00652FE1" w:rsidRDefault="00880514" w:rsidP="004E5A11">
      <w:pPr>
        <w:pStyle w:val="ListParagraph"/>
        <w:numPr>
          <w:ilvl w:val="2"/>
          <w:numId w:val="6"/>
        </w:numPr>
        <w:spacing w:line="360" w:lineRule="auto"/>
        <w:ind w:left="1080"/>
        <w:rPr>
          <w:rFonts w:ascii="Arial" w:hAnsi="Arial" w:cs="Arial"/>
          <w:b/>
          <w:bCs/>
          <w:sz w:val="24"/>
          <w:szCs w:val="24"/>
        </w:rPr>
      </w:pPr>
      <w:r w:rsidRPr="00652FE1">
        <w:rPr>
          <w:rFonts w:ascii="Arial" w:hAnsi="Arial" w:cs="Arial"/>
          <w:b/>
          <w:bCs/>
          <w:sz w:val="24"/>
          <w:szCs w:val="24"/>
        </w:rPr>
        <w:t>General Cleanliness &amp; Hygiene</w:t>
      </w:r>
      <w:r w:rsidR="001D65B3" w:rsidRPr="00652FE1">
        <w:rPr>
          <w:rFonts w:ascii="Arial" w:hAnsi="Arial" w:cs="Arial"/>
          <w:b/>
          <w:bCs/>
          <w:sz w:val="24"/>
          <w:szCs w:val="24"/>
        </w:rPr>
        <w:t xml:space="preserve"> </w:t>
      </w:r>
    </w:p>
    <w:p w14:paraId="5EF72174" w14:textId="77777777" w:rsidR="001D65B3" w:rsidRPr="00652FE1" w:rsidRDefault="00880514" w:rsidP="004E5A11">
      <w:pPr>
        <w:pStyle w:val="ListParagraph"/>
        <w:numPr>
          <w:ilvl w:val="0"/>
          <w:numId w:val="14"/>
        </w:numPr>
        <w:spacing w:line="360" w:lineRule="auto"/>
        <w:ind w:left="1800"/>
        <w:rPr>
          <w:rFonts w:ascii="Arial" w:hAnsi="Arial" w:cs="Arial"/>
          <w:sz w:val="24"/>
          <w:szCs w:val="24"/>
        </w:rPr>
      </w:pPr>
      <w:r w:rsidRPr="00652FE1">
        <w:rPr>
          <w:rFonts w:ascii="Arial" w:hAnsi="Arial" w:cs="Arial"/>
          <w:sz w:val="24"/>
          <w:szCs w:val="24"/>
        </w:rPr>
        <w:t>Clean up spills or leaks immediately to prevent moisture-related issues.</w:t>
      </w:r>
    </w:p>
    <w:p w14:paraId="2A4901F7" w14:textId="77777777" w:rsidR="001D65B3" w:rsidRPr="00652FE1" w:rsidRDefault="00880514" w:rsidP="004E5A11">
      <w:pPr>
        <w:pStyle w:val="ListParagraph"/>
        <w:numPr>
          <w:ilvl w:val="0"/>
          <w:numId w:val="14"/>
        </w:numPr>
        <w:spacing w:line="360" w:lineRule="auto"/>
        <w:ind w:left="1800"/>
        <w:rPr>
          <w:rFonts w:ascii="Arial" w:hAnsi="Arial" w:cs="Arial"/>
          <w:sz w:val="24"/>
          <w:szCs w:val="24"/>
        </w:rPr>
      </w:pPr>
      <w:r w:rsidRPr="00652FE1">
        <w:rPr>
          <w:rFonts w:ascii="Arial" w:hAnsi="Arial" w:cs="Arial"/>
          <w:sz w:val="24"/>
          <w:szCs w:val="24"/>
        </w:rPr>
        <w:t>Eat only in designated areas to avoid pest infestations and sanitation problems.</w:t>
      </w:r>
    </w:p>
    <w:p w14:paraId="7500FE8B" w14:textId="77777777" w:rsidR="001D65B3" w:rsidRPr="00652FE1" w:rsidRDefault="00880514" w:rsidP="004E5A11">
      <w:pPr>
        <w:pStyle w:val="ListParagraph"/>
        <w:numPr>
          <w:ilvl w:val="0"/>
          <w:numId w:val="14"/>
        </w:numPr>
        <w:spacing w:line="360" w:lineRule="auto"/>
        <w:ind w:left="1800"/>
        <w:rPr>
          <w:rFonts w:ascii="Arial" w:hAnsi="Arial" w:cs="Arial"/>
          <w:sz w:val="24"/>
          <w:szCs w:val="24"/>
        </w:rPr>
      </w:pPr>
      <w:r w:rsidRPr="00652FE1">
        <w:rPr>
          <w:rFonts w:ascii="Arial" w:hAnsi="Arial" w:cs="Arial"/>
          <w:sz w:val="24"/>
          <w:szCs w:val="24"/>
        </w:rPr>
        <w:t>Reduce clutter, as excess supplies and personal items on the floor or open shelves can hinder proper cleaning. Closed cabinets are preferable for storage.</w:t>
      </w:r>
    </w:p>
    <w:p w14:paraId="33C17BC2" w14:textId="77777777" w:rsidR="001D65B3" w:rsidRPr="00652FE1" w:rsidRDefault="00880514" w:rsidP="004E5A11">
      <w:pPr>
        <w:pStyle w:val="ListParagraph"/>
        <w:numPr>
          <w:ilvl w:val="0"/>
          <w:numId w:val="14"/>
        </w:numPr>
        <w:spacing w:line="360" w:lineRule="auto"/>
        <w:ind w:left="1800"/>
        <w:rPr>
          <w:rFonts w:ascii="Arial" w:hAnsi="Arial" w:cs="Arial"/>
          <w:sz w:val="24"/>
          <w:szCs w:val="24"/>
        </w:rPr>
      </w:pPr>
      <w:r w:rsidRPr="00652FE1">
        <w:rPr>
          <w:rFonts w:ascii="Arial" w:hAnsi="Arial" w:cs="Arial"/>
          <w:sz w:val="24"/>
          <w:szCs w:val="24"/>
        </w:rPr>
        <w:t>Minimize settled dust accumulation on horizontal surfaces by maintaining regular cleaning practices.</w:t>
      </w:r>
    </w:p>
    <w:p w14:paraId="704F053D" w14:textId="0E0D6AA9" w:rsidR="00880514" w:rsidRDefault="00880514" w:rsidP="004E5A11">
      <w:pPr>
        <w:pStyle w:val="ListParagraph"/>
        <w:numPr>
          <w:ilvl w:val="0"/>
          <w:numId w:val="14"/>
        </w:numPr>
        <w:spacing w:line="360" w:lineRule="auto"/>
        <w:ind w:left="1800"/>
        <w:rPr>
          <w:rFonts w:ascii="Arial" w:hAnsi="Arial" w:cs="Arial"/>
          <w:sz w:val="24"/>
          <w:szCs w:val="24"/>
        </w:rPr>
      </w:pPr>
      <w:r w:rsidRPr="00652FE1">
        <w:rPr>
          <w:rFonts w:ascii="Arial" w:hAnsi="Arial" w:cs="Arial"/>
          <w:sz w:val="24"/>
          <w:szCs w:val="24"/>
        </w:rPr>
        <w:t>Wash hands frequently to help prevent the spread of illnesses such as the flu and colds.</w:t>
      </w:r>
    </w:p>
    <w:p w14:paraId="129D1682" w14:textId="77777777" w:rsidR="003E72C0" w:rsidRPr="00652FE1" w:rsidRDefault="003E72C0" w:rsidP="003E72C0">
      <w:pPr>
        <w:pStyle w:val="ListParagraph"/>
        <w:spacing w:line="360" w:lineRule="auto"/>
        <w:ind w:left="1800"/>
        <w:rPr>
          <w:rFonts w:ascii="Arial" w:hAnsi="Arial" w:cs="Arial"/>
          <w:sz w:val="24"/>
          <w:szCs w:val="24"/>
        </w:rPr>
      </w:pPr>
    </w:p>
    <w:p w14:paraId="2288F810" w14:textId="1CE70519" w:rsidR="00880514" w:rsidRPr="00652FE1" w:rsidRDefault="00880514" w:rsidP="004E5A11">
      <w:pPr>
        <w:pStyle w:val="ListParagraph"/>
        <w:numPr>
          <w:ilvl w:val="2"/>
          <w:numId w:val="6"/>
        </w:numPr>
        <w:spacing w:line="360" w:lineRule="auto"/>
        <w:ind w:left="1080"/>
        <w:rPr>
          <w:rFonts w:ascii="Arial" w:hAnsi="Arial" w:cs="Arial"/>
          <w:b/>
          <w:bCs/>
          <w:sz w:val="24"/>
          <w:szCs w:val="24"/>
        </w:rPr>
      </w:pPr>
      <w:r w:rsidRPr="00652FE1">
        <w:rPr>
          <w:rFonts w:ascii="Arial" w:hAnsi="Arial" w:cs="Arial"/>
          <w:b/>
          <w:bCs/>
          <w:sz w:val="24"/>
          <w:szCs w:val="24"/>
        </w:rPr>
        <w:t>Air Quality &amp; Ventilation</w:t>
      </w:r>
    </w:p>
    <w:p w14:paraId="7BA13DDF" w14:textId="77777777" w:rsidR="00880514" w:rsidRPr="00652FE1" w:rsidRDefault="00880514" w:rsidP="004E5A11">
      <w:pPr>
        <w:pStyle w:val="ListParagraph"/>
        <w:numPr>
          <w:ilvl w:val="0"/>
          <w:numId w:val="15"/>
        </w:numPr>
        <w:spacing w:line="360" w:lineRule="auto"/>
        <w:ind w:left="1800"/>
        <w:rPr>
          <w:rFonts w:ascii="Arial" w:hAnsi="Arial" w:cs="Arial"/>
          <w:sz w:val="24"/>
          <w:szCs w:val="24"/>
        </w:rPr>
      </w:pPr>
      <w:r w:rsidRPr="00DA550A">
        <w:rPr>
          <w:rFonts w:ascii="Arial" w:hAnsi="Arial" w:cs="Arial"/>
          <w:sz w:val="24"/>
          <w:szCs w:val="24"/>
        </w:rPr>
        <w:t>The use of chemical air fresheners (e.g., plug-ins, sprays) is prohibited</w:t>
      </w:r>
      <w:r w:rsidRPr="00652FE1">
        <w:rPr>
          <w:rFonts w:ascii="Arial" w:hAnsi="Arial" w:cs="Arial"/>
          <w:sz w:val="24"/>
          <w:szCs w:val="24"/>
        </w:rPr>
        <w:t xml:space="preserve"> due to the release of volatile organic compounds (VOCs), which may trigger respiratory conditions.</w:t>
      </w:r>
    </w:p>
    <w:p w14:paraId="73CF9FD3" w14:textId="29FFDE2C" w:rsidR="00880514" w:rsidRPr="00652FE1" w:rsidRDefault="00880514" w:rsidP="004E5A11">
      <w:pPr>
        <w:pStyle w:val="ListParagraph"/>
        <w:numPr>
          <w:ilvl w:val="0"/>
          <w:numId w:val="15"/>
        </w:numPr>
        <w:spacing w:line="360" w:lineRule="auto"/>
        <w:ind w:left="1800"/>
        <w:rPr>
          <w:rFonts w:ascii="Arial" w:hAnsi="Arial" w:cs="Arial"/>
          <w:sz w:val="24"/>
          <w:szCs w:val="24"/>
        </w:rPr>
      </w:pPr>
      <w:r w:rsidRPr="00652FE1">
        <w:rPr>
          <w:rFonts w:ascii="Arial" w:hAnsi="Arial" w:cs="Arial"/>
          <w:sz w:val="24"/>
          <w:szCs w:val="24"/>
        </w:rPr>
        <w:lastRenderedPageBreak/>
        <w:t>Do not bring in a personal air cleaner without consulting the I</w:t>
      </w:r>
      <w:r w:rsidR="00C92F3B">
        <w:rPr>
          <w:rFonts w:ascii="Arial" w:hAnsi="Arial" w:cs="Arial"/>
          <w:sz w:val="24"/>
          <w:szCs w:val="24"/>
        </w:rPr>
        <w:t>H</w:t>
      </w:r>
      <w:r w:rsidRPr="00652FE1">
        <w:rPr>
          <w:rFonts w:ascii="Arial" w:hAnsi="Arial" w:cs="Arial"/>
          <w:sz w:val="24"/>
          <w:szCs w:val="24"/>
        </w:rPr>
        <w:t xml:space="preserve"> Coordinator. Some air cleaners pose safety risks and may not be suitable for indoor environments.</w:t>
      </w:r>
    </w:p>
    <w:p w14:paraId="7F335FC1" w14:textId="20579A4F" w:rsidR="00880514" w:rsidRPr="00652FE1" w:rsidRDefault="00880514" w:rsidP="004E5A11">
      <w:pPr>
        <w:pStyle w:val="ListParagraph"/>
        <w:numPr>
          <w:ilvl w:val="0"/>
          <w:numId w:val="15"/>
        </w:numPr>
        <w:spacing w:line="360" w:lineRule="auto"/>
        <w:ind w:left="1800"/>
        <w:rPr>
          <w:rFonts w:ascii="Arial" w:hAnsi="Arial" w:cs="Arial"/>
          <w:sz w:val="24"/>
          <w:szCs w:val="24"/>
        </w:rPr>
      </w:pPr>
      <w:r w:rsidRPr="00652FE1">
        <w:rPr>
          <w:rFonts w:ascii="Arial" w:hAnsi="Arial" w:cs="Arial"/>
          <w:sz w:val="24"/>
          <w:szCs w:val="24"/>
        </w:rPr>
        <w:t xml:space="preserve">Do not block or alter air conditioning vents or diffusers without contacting </w:t>
      </w:r>
      <w:r w:rsidR="001816D4">
        <w:rPr>
          <w:rFonts w:ascii="Arial" w:hAnsi="Arial" w:cs="Arial"/>
          <w:sz w:val="24"/>
          <w:szCs w:val="24"/>
        </w:rPr>
        <w:t xml:space="preserve">Facilities </w:t>
      </w:r>
      <w:r w:rsidR="001E75FD">
        <w:rPr>
          <w:rFonts w:ascii="Arial" w:hAnsi="Arial" w:cs="Arial"/>
          <w:sz w:val="24"/>
          <w:szCs w:val="24"/>
        </w:rPr>
        <w:t>Services</w:t>
      </w:r>
      <w:r w:rsidRPr="00652FE1">
        <w:rPr>
          <w:rFonts w:ascii="Arial" w:hAnsi="Arial" w:cs="Arial"/>
          <w:sz w:val="24"/>
          <w:szCs w:val="24"/>
        </w:rPr>
        <w:t>. Changes to airflow can impact the entire system, including temperature regulation.</w:t>
      </w:r>
    </w:p>
    <w:p w14:paraId="70ED63ED" w14:textId="77777777" w:rsidR="00880514" w:rsidRDefault="00880514" w:rsidP="004E5A11">
      <w:pPr>
        <w:pStyle w:val="ListParagraph"/>
        <w:numPr>
          <w:ilvl w:val="0"/>
          <w:numId w:val="15"/>
        </w:numPr>
        <w:spacing w:line="360" w:lineRule="auto"/>
        <w:ind w:left="1800"/>
        <w:rPr>
          <w:rFonts w:ascii="Arial" w:hAnsi="Arial" w:cs="Arial"/>
          <w:sz w:val="24"/>
          <w:szCs w:val="24"/>
        </w:rPr>
      </w:pPr>
      <w:r w:rsidRPr="00652FE1">
        <w:rPr>
          <w:rFonts w:ascii="Arial" w:hAnsi="Arial" w:cs="Arial"/>
          <w:sz w:val="24"/>
          <w:szCs w:val="24"/>
        </w:rPr>
        <w:t>Windows and doors should remain closed if the building’s air system does not support natural ventilation, as opening them may disrupt airflow and temperature balance.</w:t>
      </w:r>
    </w:p>
    <w:p w14:paraId="3C8E8F15" w14:textId="77777777" w:rsidR="003E72C0" w:rsidRPr="00652FE1" w:rsidRDefault="003E72C0" w:rsidP="003E72C0">
      <w:pPr>
        <w:pStyle w:val="ListParagraph"/>
        <w:spacing w:line="360" w:lineRule="auto"/>
        <w:ind w:left="1800"/>
        <w:rPr>
          <w:rFonts w:ascii="Arial" w:hAnsi="Arial" w:cs="Arial"/>
          <w:sz w:val="24"/>
          <w:szCs w:val="24"/>
        </w:rPr>
      </w:pPr>
    </w:p>
    <w:p w14:paraId="5E1F5BD4" w14:textId="30F959C3" w:rsidR="00880514" w:rsidRPr="00652FE1" w:rsidRDefault="00880514" w:rsidP="004E5A11">
      <w:pPr>
        <w:pStyle w:val="ListParagraph"/>
        <w:numPr>
          <w:ilvl w:val="2"/>
          <w:numId w:val="6"/>
        </w:numPr>
        <w:spacing w:line="360" w:lineRule="auto"/>
        <w:rPr>
          <w:rFonts w:ascii="Arial" w:hAnsi="Arial" w:cs="Arial"/>
          <w:b/>
          <w:bCs/>
          <w:sz w:val="24"/>
          <w:szCs w:val="24"/>
        </w:rPr>
      </w:pPr>
      <w:r w:rsidRPr="00652FE1">
        <w:rPr>
          <w:rFonts w:ascii="Arial" w:hAnsi="Arial" w:cs="Arial"/>
          <w:b/>
          <w:bCs/>
          <w:sz w:val="24"/>
          <w:szCs w:val="24"/>
        </w:rPr>
        <w:t>Pest &amp; Mold Prevention</w:t>
      </w:r>
    </w:p>
    <w:p w14:paraId="7412C109" w14:textId="28CA19AC" w:rsidR="00880514" w:rsidRPr="00145198" w:rsidRDefault="00880514" w:rsidP="004E5A11">
      <w:pPr>
        <w:pStyle w:val="ListParagraph"/>
        <w:numPr>
          <w:ilvl w:val="0"/>
          <w:numId w:val="16"/>
        </w:numPr>
        <w:spacing w:line="360" w:lineRule="auto"/>
        <w:ind w:left="1800"/>
        <w:rPr>
          <w:rFonts w:ascii="Arial" w:hAnsi="Arial" w:cs="Arial"/>
          <w:sz w:val="24"/>
          <w:szCs w:val="24"/>
        </w:rPr>
      </w:pPr>
      <w:r w:rsidRPr="00145198">
        <w:rPr>
          <w:rFonts w:ascii="Arial" w:hAnsi="Arial" w:cs="Arial"/>
          <w:sz w:val="24"/>
          <w:szCs w:val="24"/>
        </w:rPr>
        <w:t xml:space="preserve">Do not bring insecticides from home; all pest control concerns should be reported to </w:t>
      </w:r>
      <w:r w:rsidR="001E75FD">
        <w:rPr>
          <w:rFonts w:ascii="Arial" w:hAnsi="Arial" w:cs="Arial"/>
          <w:sz w:val="24"/>
          <w:szCs w:val="24"/>
        </w:rPr>
        <w:t xml:space="preserve">EH&amp;S </w:t>
      </w:r>
      <w:r w:rsidRPr="00145198">
        <w:rPr>
          <w:rFonts w:ascii="Arial" w:hAnsi="Arial" w:cs="Arial"/>
          <w:sz w:val="24"/>
          <w:szCs w:val="24"/>
        </w:rPr>
        <w:t>Pest Management.</w:t>
      </w:r>
    </w:p>
    <w:p w14:paraId="0E845B20" w14:textId="77777777" w:rsidR="00880514" w:rsidRPr="00145198" w:rsidRDefault="00880514" w:rsidP="004E5A11">
      <w:pPr>
        <w:pStyle w:val="ListParagraph"/>
        <w:numPr>
          <w:ilvl w:val="0"/>
          <w:numId w:val="16"/>
        </w:numPr>
        <w:spacing w:line="360" w:lineRule="auto"/>
        <w:ind w:left="1800"/>
        <w:rPr>
          <w:rFonts w:ascii="Arial" w:hAnsi="Arial" w:cs="Arial"/>
          <w:sz w:val="24"/>
          <w:szCs w:val="24"/>
        </w:rPr>
      </w:pPr>
      <w:r w:rsidRPr="00145198">
        <w:rPr>
          <w:rFonts w:ascii="Arial" w:hAnsi="Arial" w:cs="Arial"/>
          <w:sz w:val="24"/>
          <w:szCs w:val="24"/>
        </w:rPr>
        <w:t>Avoid overwatering potted plants and eliminate standing water in plant pots, as they can become a significant source of mold.</w:t>
      </w:r>
    </w:p>
    <w:p w14:paraId="0E34AC88" w14:textId="14AA9650" w:rsidR="00880514" w:rsidRDefault="00880514" w:rsidP="004E5A11">
      <w:pPr>
        <w:pStyle w:val="ListParagraph"/>
        <w:numPr>
          <w:ilvl w:val="0"/>
          <w:numId w:val="16"/>
        </w:numPr>
        <w:spacing w:line="360" w:lineRule="auto"/>
        <w:ind w:left="1800"/>
        <w:rPr>
          <w:rFonts w:ascii="Arial" w:hAnsi="Arial" w:cs="Arial"/>
          <w:sz w:val="24"/>
          <w:szCs w:val="24"/>
        </w:rPr>
      </w:pPr>
      <w:r w:rsidRPr="00145198">
        <w:rPr>
          <w:rFonts w:ascii="Arial" w:hAnsi="Arial" w:cs="Arial"/>
          <w:sz w:val="24"/>
          <w:szCs w:val="24"/>
        </w:rPr>
        <w:t>If experiencing a sewer gas odor, run water in the sink or pour a bucket of water into a floor drain to rehydrate dried-out traps.</w:t>
      </w:r>
    </w:p>
    <w:p w14:paraId="4A444E8B" w14:textId="77777777" w:rsidR="003E72C0" w:rsidRPr="00145198" w:rsidRDefault="003E72C0" w:rsidP="003E72C0">
      <w:pPr>
        <w:pStyle w:val="ListParagraph"/>
        <w:spacing w:line="360" w:lineRule="auto"/>
        <w:ind w:left="1800"/>
        <w:rPr>
          <w:rFonts w:ascii="Arial" w:hAnsi="Arial" w:cs="Arial"/>
          <w:sz w:val="24"/>
          <w:szCs w:val="24"/>
        </w:rPr>
      </w:pPr>
    </w:p>
    <w:p w14:paraId="3D094535" w14:textId="07103861" w:rsidR="00880514" w:rsidRDefault="00880514" w:rsidP="00880514">
      <w:pPr>
        <w:spacing w:line="360" w:lineRule="auto"/>
        <w:ind w:left="720"/>
        <w:contextualSpacing/>
        <w:rPr>
          <w:rFonts w:ascii="Arial" w:hAnsi="Arial" w:cs="Arial"/>
          <w:sz w:val="24"/>
          <w:szCs w:val="24"/>
        </w:rPr>
      </w:pPr>
      <w:r w:rsidRPr="00145198">
        <w:rPr>
          <w:rFonts w:ascii="Arial" w:hAnsi="Arial" w:cs="Arial"/>
          <w:b/>
          <w:bCs/>
          <w:sz w:val="24"/>
          <w:szCs w:val="24"/>
        </w:rPr>
        <w:t>Facilities Services</w:t>
      </w:r>
      <w:r w:rsidR="00145198">
        <w:rPr>
          <w:rFonts w:ascii="Arial" w:hAnsi="Arial" w:cs="Arial"/>
          <w:b/>
          <w:bCs/>
          <w:sz w:val="24"/>
          <w:szCs w:val="24"/>
        </w:rPr>
        <w:t xml:space="preserve"> - </w:t>
      </w:r>
      <w:r w:rsidRPr="00880514">
        <w:rPr>
          <w:rFonts w:ascii="Arial" w:hAnsi="Arial" w:cs="Arial"/>
          <w:sz w:val="24"/>
          <w:szCs w:val="24"/>
        </w:rPr>
        <w:t>The following checklist outlines best practices for Facilities Services staff to help prevent indoor environmental quality issues. Some scheduled tasks may be subject to internal department program directives.</w:t>
      </w:r>
    </w:p>
    <w:p w14:paraId="673E5372" w14:textId="77777777" w:rsidR="003E72C0" w:rsidRPr="00880514" w:rsidRDefault="003E72C0" w:rsidP="00880514">
      <w:pPr>
        <w:spacing w:line="360" w:lineRule="auto"/>
        <w:ind w:left="720"/>
        <w:contextualSpacing/>
        <w:rPr>
          <w:rFonts w:ascii="Arial" w:hAnsi="Arial" w:cs="Arial"/>
          <w:sz w:val="24"/>
          <w:szCs w:val="24"/>
        </w:rPr>
      </w:pPr>
    </w:p>
    <w:p w14:paraId="27B0C8EA" w14:textId="337B8CA7" w:rsidR="00880514" w:rsidRPr="00145198" w:rsidRDefault="00880514" w:rsidP="003E72C0">
      <w:pPr>
        <w:pStyle w:val="ListParagraph"/>
        <w:numPr>
          <w:ilvl w:val="0"/>
          <w:numId w:val="17"/>
        </w:numPr>
        <w:spacing w:line="360" w:lineRule="auto"/>
        <w:rPr>
          <w:rFonts w:ascii="Arial" w:hAnsi="Arial" w:cs="Arial"/>
          <w:b/>
          <w:bCs/>
          <w:sz w:val="24"/>
          <w:szCs w:val="24"/>
        </w:rPr>
      </w:pPr>
      <w:r w:rsidRPr="00145198">
        <w:rPr>
          <w:rFonts w:ascii="Arial" w:hAnsi="Arial" w:cs="Arial"/>
          <w:b/>
          <w:bCs/>
          <w:sz w:val="24"/>
          <w:szCs w:val="24"/>
        </w:rPr>
        <w:t>Dust Control &amp; Cleaning</w:t>
      </w:r>
    </w:p>
    <w:p w14:paraId="44187780" w14:textId="77777777" w:rsidR="00880514" w:rsidRPr="00145198" w:rsidRDefault="00880514" w:rsidP="004E5A11">
      <w:pPr>
        <w:pStyle w:val="ListParagraph"/>
        <w:numPr>
          <w:ilvl w:val="0"/>
          <w:numId w:val="18"/>
        </w:numPr>
        <w:spacing w:line="360" w:lineRule="auto"/>
        <w:ind w:left="1800"/>
        <w:rPr>
          <w:rFonts w:ascii="Arial" w:hAnsi="Arial" w:cs="Arial"/>
          <w:sz w:val="24"/>
          <w:szCs w:val="24"/>
        </w:rPr>
      </w:pPr>
      <w:r w:rsidRPr="00145198">
        <w:rPr>
          <w:rFonts w:ascii="Arial" w:hAnsi="Arial" w:cs="Arial"/>
          <w:sz w:val="24"/>
          <w:szCs w:val="24"/>
        </w:rPr>
        <w:t>Regularly clean surfaces in occupied spaces to prevent excessive dust buildup.</w:t>
      </w:r>
    </w:p>
    <w:p w14:paraId="79AD2FB4" w14:textId="77777777" w:rsidR="00880514" w:rsidRPr="00145198" w:rsidRDefault="00880514" w:rsidP="004E5A11">
      <w:pPr>
        <w:pStyle w:val="ListParagraph"/>
        <w:numPr>
          <w:ilvl w:val="0"/>
          <w:numId w:val="18"/>
        </w:numPr>
        <w:spacing w:line="360" w:lineRule="auto"/>
        <w:ind w:left="1800"/>
        <w:rPr>
          <w:rFonts w:ascii="Arial" w:hAnsi="Arial" w:cs="Arial"/>
          <w:sz w:val="24"/>
          <w:szCs w:val="24"/>
        </w:rPr>
      </w:pPr>
      <w:r w:rsidRPr="00145198">
        <w:rPr>
          <w:rFonts w:ascii="Arial" w:hAnsi="Arial" w:cs="Arial"/>
          <w:sz w:val="24"/>
          <w:szCs w:val="24"/>
        </w:rPr>
        <w:t>Use dusting methods that do not reintroduce dust into the air, as airborne allergens are directly linked to dust accumulation.</w:t>
      </w:r>
    </w:p>
    <w:p w14:paraId="040C142A" w14:textId="77777777" w:rsidR="00880514" w:rsidRPr="00145198" w:rsidRDefault="00880514" w:rsidP="004E5A11">
      <w:pPr>
        <w:pStyle w:val="ListParagraph"/>
        <w:numPr>
          <w:ilvl w:val="0"/>
          <w:numId w:val="18"/>
        </w:numPr>
        <w:spacing w:line="360" w:lineRule="auto"/>
        <w:ind w:left="1800"/>
        <w:rPr>
          <w:rFonts w:ascii="Arial" w:hAnsi="Arial" w:cs="Arial"/>
          <w:sz w:val="24"/>
          <w:szCs w:val="24"/>
        </w:rPr>
      </w:pPr>
      <w:r w:rsidRPr="00145198">
        <w:rPr>
          <w:rFonts w:ascii="Arial" w:hAnsi="Arial" w:cs="Arial"/>
          <w:sz w:val="24"/>
          <w:szCs w:val="24"/>
        </w:rPr>
        <w:t>Vacuum floors regularly with vacuum cleaners equipped with “micro-filtration” disposable filter bags.</w:t>
      </w:r>
    </w:p>
    <w:p w14:paraId="5E6E47D4" w14:textId="77777777" w:rsidR="00880514" w:rsidRPr="00145198" w:rsidRDefault="00880514" w:rsidP="004E5A11">
      <w:pPr>
        <w:pStyle w:val="ListParagraph"/>
        <w:numPr>
          <w:ilvl w:val="0"/>
          <w:numId w:val="18"/>
        </w:numPr>
        <w:spacing w:line="360" w:lineRule="auto"/>
        <w:ind w:left="1800"/>
        <w:rPr>
          <w:rFonts w:ascii="Arial" w:hAnsi="Arial" w:cs="Arial"/>
          <w:sz w:val="24"/>
          <w:szCs w:val="24"/>
        </w:rPr>
      </w:pPr>
      <w:r w:rsidRPr="00145198">
        <w:rPr>
          <w:rFonts w:ascii="Arial" w:hAnsi="Arial" w:cs="Arial"/>
          <w:sz w:val="24"/>
          <w:szCs w:val="24"/>
        </w:rPr>
        <w:t>Clean carpet spills immediately to prevent stains and moisture retention.</w:t>
      </w:r>
    </w:p>
    <w:p w14:paraId="47C66F2D" w14:textId="77777777" w:rsidR="00880514" w:rsidRPr="00145198" w:rsidRDefault="00880514" w:rsidP="004E5A11">
      <w:pPr>
        <w:pStyle w:val="ListParagraph"/>
        <w:numPr>
          <w:ilvl w:val="0"/>
          <w:numId w:val="18"/>
        </w:numPr>
        <w:spacing w:line="360" w:lineRule="auto"/>
        <w:ind w:left="1800"/>
        <w:rPr>
          <w:rFonts w:ascii="Arial" w:hAnsi="Arial" w:cs="Arial"/>
          <w:sz w:val="24"/>
          <w:szCs w:val="24"/>
        </w:rPr>
      </w:pPr>
      <w:r w:rsidRPr="00145198">
        <w:rPr>
          <w:rFonts w:ascii="Arial" w:hAnsi="Arial" w:cs="Arial"/>
          <w:sz w:val="24"/>
          <w:szCs w:val="24"/>
        </w:rPr>
        <w:t>Periodically clean carpets to remove accumulated dust and contaminants, using techniques that minimize moisture exposure to ensure rapid drying.</w:t>
      </w:r>
    </w:p>
    <w:p w14:paraId="22A3DF0D" w14:textId="3E152171" w:rsidR="00880514" w:rsidRPr="00145198" w:rsidRDefault="00880514" w:rsidP="004E5A11">
      <w:pPr>
        <w:pStyle w:val="ListParagraph"/>
        <w:numPr>
          <w:ilvl w:val="0"/>
          <w:numId w:val="18"/>
        </w:numPr>
        <w:spacing w:line="360" w:lineRule="auto"/>
        <w:ind w:left="1800"/>
        <w:rPr>
          <w:rFonts w:ascii="Arial" w:hAnsi="Arial" w:cs="Arial"/>
          <w:sz w:val="24"/>
          <w:szCs w:val="24"/>
        </w:rPr>
      </w:pPr>
      <w:r w:rsidRPr="00145198">
        <w:rPr>
          <w:rFonts w:ascii="Arial" w:hAnsi="Arial" w:cs="Arial"/>
          <w:sz w:val="24"/>
          <w:szCs w:val="24"/>
        </w:rPr>
        <w:t xml:space="preserve">Address flooded carpet areas promptly using wet vacuums and extraction methods. Wet areas must be dried within 24 hours to prevent mold growth (see </w:t>
      </w:r>
      <w:hyperlink r:id="rId12" w:history="1">
        <w:r w:rsidRPr="00D6249A">
          <w:rPr>
            <w:rStyle w:val="Hyperlink"/>
            <w:rFonts w:ascii="Arial" w:hAnsi="Arial" w:cs="Arial"/>
            <w:sz w:val="24"/>
            <w:szCs w:val="24"/>
          </w:rPr>
          <w:t xml:space="preserve">EH&amp;S </w:t>
        </w:r>
        <w:r w:rsidR="002F6A0B" w:rsidRPr="00D6249A">
          <w:rPr>
            <w:rStyle w:val="Hyperlink"/>
            <w:rFonts w:ascii="Arial" w:hAnsi="Arial" w:cs="Arial"/>
            <w:sz w:val="24"/>
            <w:szCs w:val="24"/>
          </w:rPr>
          <w:t>W</w:t>
        </w:r>
        <w:r w:rsidRPr="00D6249A">
          <w:rPr>
            <w:rStyle w:val="Hyperlink"/>
            <w:rFonts w:ascii="Arial" w:hAnsi="Arial" w:cs="Arial"/>
            <w:sz w:val="24"/>
            <w:szCs w:val="24"/>
          </w:rPr>
          <w:t xml:space="preserve">ater </w:t>
        </w:r>
        <w:r w:rsidR="002F6A0B" w:rsidRPr="00D6249A">
          <w:rPr>
            <w:rStyle w:val="Hyperlink"/>
            <w:rFonts w:ascii="Arial" w:hAnsi="Arial" w:cs="Arial"/>
            <w:sz w:val="24"/>
            <w:szCs w:val="24"/>
          </w:rPr>
          <w:t>I</w:t>
        </w:r>
        <w:r w:rsidRPr="00D6249A">
          <w:rPr>
            <w:rStyle w:val="Hyperlink"/>
            <w:rFonts w:ascii="Arial" w:hAnsi="Arial" w:cs="Arial"/>
            <w:sz w:val="24"/>
            <w:szCs w:val="24"/>
          </w:rPr>
          <w:t>ntrusion</w:t>
        </w:r>
        <w:r w:rsidR="002F6A0B" w:rsidRPr="00D6249A">
          <w:rPr>
            <w:rStyle w:val="Hyperlink"/>
            <w:rFonts w:ascii="Arial" w:hAnsi="Arial" w:cs="Arial"/>
            <w:sz w:val="24"/>
            <w:szCs w:val="24"/>
          </w:rPr>
          <w:t xml:space="preserve"> Problems </w:t>
        </w:r>
        <w:r w:rsidRPr="00D6249A">
          <w:rPr>
            <w:rStyle w:val="Hyperlink"/>
            <w:rFonts w:ascii="Arial" w:hAnsi="Arial" w:cs="Arial"/>
            <w:sz w:val="24"/>
            <w:szCs w:val="24"/>
          </w:rPr>
          <w:t>guidelines</w:t>
        </w:r>
      </w:hyperlink>
      <w:r w:rsidRPr="00145198">
        <w:rPr>
          <w:rFonts w:ascii="Arial" w:hAnsi="Arial" w:cs="Arial"/>
          <w:sz w:val="24"/>
          <w:szCs w:val="24"/>
        </w:rPr>
        <w:t>).</w:t>
      </w:r>
    </w:p>
    <w:p w14:paraId="03B0B710" w14:textId="77777777" w:rsidR="00880514" w:rsidRPr="00145198" w:rsidRDefault="00880514" w:rsidP="004E5A11">
      <w:pPr>
        <w:pStyle w:val="ListParagraph"/>
        <w:numPr>
          <w:ilvl w:val="0"/>
          <w:numId w:val="18"/>
        </w:numPr>
        <w:spacing w:line="360" w:lineRule="auto"/>
        <w:ind w:left="1800"/>
        <w:rPr>
          <w:rFonts w:ascii="Arial" w:hAnsi="Arial" w:cs="Arial"/>
          <w:sz w:val="24"/>
          <w:szCs w:val="24"/>
        </w:rPr>
      </w:pPr>
      <w:r w:rsidRPr="00145198">
        <w:rPr>
          <w:rFonts w:ascii="Arial" w:hAnsi="Arial" w:cs="Arial"/>
          <w:sz w:val="24"/>
          <w:szCs w:val="24"/>
        </w:rPr>
        <w:t>If carpeting is affected by sewage backup or outdoor flooding, it must be replaced before the area is reoccupied.</w:t>
      </w:r>
    </w:p>
    <w:p w14:paraId="2D6BA346" w14:textId="77777777" w:rsidR="00880514" w:rsidRPr="00145198" w:rsidRDefault="00880514" w:rsidP="004E5A11">
      <w:pPr>
        <w:pStyle w:val="ListParagraph"/>
        <w:numPr>
          <w:ilvl w:val="0"/>
          <w:numId w:val="18"/>
        </w:numPr>
        <w:spacing w:line="360" w:lineRule="auto"/>
        <w:ind w:left="1800"/>
        <w:rPr>
          <w:rFonts w:ascii="Arial" w:hAnsi="Arial" w:cs="Arial"/>
          <w:sz w:val="24"/>
          <w:szCs w:val="24"/>
        </w:rPr>
      </w:pPr>
      <w:r w:rsidRPr="00145198">
        <w:rPr>
          <w:rFonts w:ascii="Arial" w:hAnsi="Arial" w:cs="Arial"/>
          <w:sz w:val="24"/>
          <w:szCs w:val="24"/>
        </w:rPr>
        <w:t>Always follow label directions when using cleaning chemicals.</w:t>
      </w:r>
    </w:p>
    <w:p w14:paraId="156392B1" w14:textId="2BBAF341" w:rsidR="00880514" w:rsidRPr="00145198" w:rsidRDefault="00880514" w:rsidP="004E5A11">
      <w:pPr>
        <w:pStyle w:val="ListParagraph"/>
        <w:numPr>
          <w:ilvl w:val="0"/>
          <w:numId w:val="17"/>
        </w:numPr>
        <w:spacing w:line="360" w:lineRule="auto"/>
        <w:rPr>
          <w:rFonts w:ascii="Arial" w:hAnsi="Arial" w:cs="Arial"/>
          <w:b/>
          <w:bCs/>
          <w:sz w:val="24"/>
          <w:szCs w:val="24"/>
        </w:rPr>
      </w:pPr>
      <w:r w:rsidRPr="00145198">
        <w:rPr>
          <w:rFonts w:ascii="Arial" w:hAnsi="Arial" w:cs="Arial"/>
          <w:b/>
          <w:bCs/>
          <w:sz w:val="24"/>
          <w:szCs w:val="24"/>
        </w:rPr>
        <w:lastRenderedPageBreak/>
        <w:t>Air Conditioning &amp; Ventilation</w:t>
      </w:r>
    </w:p>
    <w:p w14:paraId="27FF571C" w14:textId="77777777" w:rsidR="00880514" w:rsidRPr="00145198" w:rsidRDefault="00880514" w:rsidP="004E5A11">
      <w:pPr>
        <w:pStyle w:val="ListParagraph"/>
        <w:numPr>
          <w:ilvl w:val="0"/>
          <w:numId w:val="19"/>
        </w:numPr>
        <w:spacing w:line="360" w:lineRule="auto"/>
        <w:ind w:left="1800"/>
        <w:rPr>
          <w:rFonts w:ascii="Arial" w:hAnsi="Arial" w:cs="Arial"/>
          <w:sz w:val="24"/>
          <w:szCs w:val="24"/>
        </w:rPr>
      </w:pPr>
      <w:r w:rsidRPr="00145198">
        <w:rPr>
          <w:rFonts w:ascii="Arial" w:hAnsi="Arial" w:cs="Arial"/>
          <w:sz w:val="24"/>
          <w:szCs w:val="24"/>
        </w:rPr>
        <w:t>Regularly change air filters in HVAC units. Filter lifespan varies; high-efficiency pleated filters often last longer than 30 days.</w:t>
      </w:r>
    </w:p>
    <w:p w14:paraId="09BD999A" w14:textId="77777777" w:rsidR="00880514" w:rsidRPr="00145198" w:rsidRDefault="00880514" w:rsidP="004E5A11">
      <w:pPr>
        <w:pStyle w:val="ListParagraph"/>
        <w:numPr>
          <w:ilvl w:val="0"/>
          <w:numId w:val="19"/>
        </w:numPr>
        <w:spacing w:line="360" w:lineRule="auto"/>
        <w:ind w:left="1800"/>
        <w:rPr>
          <w:rFonts w:ascii="Arial" w:hAnsi="Arial" w:cs="Arial"/>
          <w:sz w:val="24"/>
          <w:szCs w:val="24"/>
        </w:rPr>
      </w:pPr>
      <w:r w:rsidRPr="00145198">
        <w:rPr>
          <w:rFonts w:ascii="Arial" w:hAnsi="Arial" w:cs="Arial"/>
          <w:sz w:val="24"/>
          <w:szCs w:val="24"/>
        </w:rPr>
        <w:t>Upgrade low-efficiency filters to at least 30-35% efficiency pleated filters where possible. Never downgrade filter efficiency.</w:t>
      </w:r>
    </w:p>
    <w:p w14:paraId="49BA66E9" w14:textId="77777777" w:rsidR="00880514" w:rsidRPr="00145198" w:rsidRDefault="00880514" w:rsidP="004E5A11">
      <w:pPr>
        <w:pStyle w:val="ListParagraph"/>
        <w:numPr>
          <w:ilvl w:val="0"/>
          <w:numId w:val="19"/>
        </w:numPr>
        <w:spacing w:line="360" w:lineRule="auto"/>
        <w:ind w:left="1800"/>
        <w:rPr>
          <w:rFonts w:ascii="Arial" w:hAnsi="Arial" w:cs="Arial"/>
          <w:sz w:val="24"/>
          <w:szCs w:val="24"/>
        </w:rPr>
      </w:pPr>
      <w:r w:rsidRPr="00145198">
        <w:rPr>
          <w:rFonts w:ascii="Arial" w:hAnsi="Arial" w:cs="Arial"/>
          <w:sz w:val="24"/>
          <w:szCs w:val="24"/>
        </w:rPr>
        <w:t>Ensure filters fit properly, with no gaps between or around sections.</w:t>
      </w:r>
    </w:p>
    <w:p w14:paraId="0F0ADACE" w14:textId="77777777" w:rsidR="00880514" w:rsidRPr="00145198" w:rsidRDefault="00880514" w:rsidP="004E5A11">
      <w:pPr>
        <w:pStyle w:val="ListParagraph"/>
        <w:numPr>
          <w:ilvl w:val="0"/>
          <w:numId w:val="19"/>
        </w:numPr>
        <w:spacing w:line="360" w:lineRule="auto"/>
        <w:ind w:left="1800"/>
        <w:rPr>
          <w:rFonts w:ascii="Arial" w:hAnsi="Arial" w:cs="Arial"/>
          <w:sz w:val="24"/>
          <w:szCs w:val="24"/>
        </w:rPr>
      </w:pPr>
      <w:r w:rsidRPr="00145198">
        <w:rPr>
          <w:rFonts w:ascii="Arial" w:hAnsi="Arial" w:cs="Arial"/>
          <w:sz w:val="24"/>
          <w:szCs w:val="24"/>
        </w:rPr>
        <w:t>Inspect fan belts and other mechanical components at least as often as filters are changed.</w:t>
      </w:r>
    </w:p>
    <w:p w14:paraId="2E78C25D" w14:textId="77777777" w:rsidR="00880514" w:rsidRPr="00145198" w:rsidRDefault="00880514" w:rsidP="004E5A11">
      <w:pPr>
        <w:pStyle w:val="ListParagraph"/>
        <w:numPr>
          <w:ilvl w:val="0"/>
          <w:numId w:val="19"/>
        </w:numPr>
        <w:spacing w:line="360" w:lineRule="auto"/>
        <w:ind w:left="1800"/>
        <w:rPr>
          <w:rFonts w:ascii="Arial" w:hAnsi="Arial" w:cs="Arial"/>
          <w:sz w:val="24"/>
          <w:szCs w:val="24"/>
        </w:rPr>
      </w:pPr>
      <w:r w:rsidRPr="00145198">
        <w:rPr>
          <w:rFonts w:ascii="Arial" w:hAnsi="Arial" w:cs="Arial"/>
          <w:sz w:val="24"/>
          <w:szCs w:val="24"/>
        </w:rPr>
        <w:t>Periodically inspect air handling units for visible biological growth on internal components.</w:t>
      </w:r>
    </w:p>
    <w:p w14:paraId="69C54618" w14:textId="77777777" w:rsidR="00880514" w:rsidRPr="00145198" w:rsidRDefault="00880514" w:rsidP="004E5A11">
      <w:pPr>
        <w:pStyle w:val="ListParagraph"/>
        <w:numPr>
          <w:ilvl w:val="0"/>
          <w:numId w:val="19"/>
        </w:numPr>
        <w:spacing w:line="360" w:lineRule="auto"/>
        <w:ind w:left="1800"/>
        <w:rPr>
          <w:rFonts w:ascii="Arial" w:hAnsi="Arial" w:cs="Arial"/>
          <w:sz w:val="24"/>
          <w:szCs w:val="24"/>
        </w:rPr>
      </w:pPr>
      <w:r w:rsidRPr="00145198">
        <w:rPr>
          <w:rFonts w:ascii="Arial" w:hAnsi="Arial" w:cs="Arial"/>
          <w:sz w:val="24"/>
          <w:szCs w:val="24"/>
        </w:rPr>
        <w:t>Use drain pan anti-fouling tablets only during cooling months and remove them in heating months to prevent chemical off-gassing.</w:t>
      </w:r>
    </w:p>
    <w:p w14:paraId="501EFE87" w14:textId="77777777" w:rsidR="00880514" w:rsidRPr="00145198" w:rsidRDefault="00880514" w:rsidP="004E5A11">
      <w:pPr>
        <w:pStyle w:val="ListParagraph"/>
        <w:numPr>
          <w:ilvl w:val="0"/>
          <w:numId w:val="19"/>
        </w:numPr>
        <w:spacing w:line="360" w:lineRule="auto"/>
        <w:ind w:left="1800"/>
        <w:rPr>
          <w:rFonts w:ascii="Arial" w:hAnsi="Arial" w:cs="Arial"/>
          <w:sz w:val="24"/>
          <w:szCs w:val="24"/>
        </w:rPr>
      </w:pPr>
      <w:r w:rsidRPr="00145198">
        <w:rPr>
          <w:rFonts w:ascii="Arial" w:hAnsi="Arial" w:cs="Arial"/>
          <w:sz w:val="24"/>
          <w:szCs w:val="24"/>
        </w:rPr>
        <w:t>Maintain chilled water temperatures at levels that maximize dehumidification efficiency (where applicable).</w:t>
      </w:r>
    </w:p>
    <w:p w14:paraId="50176BE4" w14:textId="77777777" w:rsidR="00880514" w:rsidRPr="00145198" w:rsidRDefault="00880514" w:rsidP="004E5A11">
      <w:pPr>
        <w:pStyle w:val="ListParagraph"/>
        <w:numPr>
          <w:ilvl w:val="0"/>
          <w:numId w:val="19"/>
        </w:numPr>
        <w:spacing w:line="360" w:lineRule="auto"/>
        <w:ind w:left="1800"/>
        <w:rPr>
          <w:rFonts w:ascii="Arial" w:hAnsi="Arial" w:cs="Arial"/>
          <w:sz w:val="24"/>
          <w:szCs w:val="24"/>
        </w:rPr>
      </w:pPr>
      <w:r w:rsidRPr="00145198">
        <w:rPr>
          <w:rFonts w:ascii="Arial" w:hAnsi="Arial" w:cs="Arial"/>
          <w:sz w:val="24"/>
          <w:szCs w:val="24"/>
        </w:rPr>
        <w:t>Clean supply and return diffusers periodically to remove dust buildup.</w:t>
      </w:r>
    </w:p>
    <w:p w14:paraId="2D92E46B" w14:textId="77777777" w:rsidR="00880514" w:rsidRPr="00145198" w:rsidRDefault="00880514" w:rsidP="004E5A11">
      <w:pPr>
        <w:pStyle w:val="ListParagraph"/>
        <w:numPr>
          <w:ilvl w:val="0"/>
          <w:numId w:val="19"/>
        </w:numPr>
        <w:spacing w:line="360" w:lineRule="auto"/>
        <w:ind w:left="1800"/>
        <w:rPr>
          <w:rFonts w:ascii="Arial" w:hAnsi="Arial" w:cs="Arial"/>
          <w:sz w:val="24"/>
          <w:szCs w:val="24"/>
        </w:rPr>
      </w:pPr>
      <w:r w:rsidRPr="00145198">
        <w:rPr>
          <w:rFonts w:ascii="Arial" w:hAnsi="Arial" w:cs="Arial"/>
          <w:sz w:val="24"/>
          <w:szCs w:val="24"/>
        </w:rPr>
        <w:t>Inspect outdoor air intakes regularly for insect or bird nests. Ensure grills and screens remain clean and unobstructed.</w:t>
      </w:r>
    </w:p>
    <w:p w14:paraId="7751A77F" w14:textId="5A9FDB17" w:rsidR="00880514" w:rsidRPr="00145198" w:rsidRDefault="00880514" w:rsidP="004E5A11">
      <w:pPr>
        <w:pStyle w:val="ListParagraph"/>
        <w:numPr>
          <w:ilvl w:val="0"/>
          <w:numId w:val="19"/>
        </w:numPr>
        <w:spacing w:line="360" w:lineRule="auto"/>
        <w:ind w:left="1800"/>
        <w:rPr>
          <w:rFonts w:ascii="Arial" w:hAnsi="Arial" w:cs="Arial"/>
          <w:sz w:val="24"/>
          <w:szCs w:val="24"/>
        </w:rPr>
      </w:pPr>
      <w:r w:rsidRPr="00145198">
        <w:rPr>
          <w:rFonts w:ascii="Arial" w:hAnsi="Arial" w:cs="Arial"/>
          <w:sz w:val="24"/>
          <w:szCs w:val="24"/>
        </w:rPr>
        <w:t>Keep pollutant sources (e.g., dumpsters</w:t>
      </w:r>
      <w:r w:rsidR="007879CF">
        <w:rPr>
          <w:rFonts w:ascii="Arial" w:hAnsi="Arial" w:cs="Arial"/>
          <w:sz w:val="24"/>
          <w:szCs w:val="24"/>
        </w:rPr>
        <w:t>, running vehicles</w:t>
      </w:r>
      <w:r w:rsidRPr="00145198">
        <w:rPr>
          <w:rFonts w:ascii="Arial" w:hAnsi="Arial" w:cs="Arial"/>
          <w:sz w:val="24"/>
          <w:szCs w:val="24"/>
        </w:rPr>
        <w:t>) away from outside air intakes.</w:t>
      </w:r>
    </w:p>
    <w:p w14:paraId="1293B00C" w14:textId="77777777" w:rsidR="00880514" w:rsidRPr="00145198" w:rsidRDefault="00880514" w:rsidP="004E5A11">
      <w:pPr>
        <w:pStyle w:val="ListParagraph"/>
        <w:numPr>
          <w:ilvl w:val="0"/>
          <w:numId w:val="19"/>
        </w:numPr>
        <w:spacing w:line="360" w:lineRule="auto"/>
        <w:ind w:left="1800"/>
        <w:rPr>
          <w:rFonts w:ascii="Arial" w:hAnsi="Arial" w:cs="Arial"/>
          <w:sz w:val="24"/>
          <w:szCs w:val="24"/>
        </w:rPr>
      </w:pPr>
      <w:r w:rsidRPr="00145198">
        <w:rPr>
          <w:rFonts w:ascii="Arial" w:hAnsi="Arial" w:cs="Arial"/>
          <w:sz w:val="24"/>
          <w:szCs w:val="24"/>
        </w:rPr>
        <w:t>Verify proper operation of exhaust fans on a regular basis.</w:t>
      </w:r>
    </w:p>
    <w:p w14:paraId="46D5680B" w14:textId="77777777" w:rsidR="00880514" w:rsidRDefault="00880514" w:rsidP="004E5A11">
      <w:pPr>
        <w:pStyle w:val="ListParagraph"/>
        <w:numPr>
          <w:ilvl w:val="0"/>
          <w:numId w:val="19"/>
        </w:numPr>
        <w:spacing w:line="360" w:lineRule="auto"/>
        <w:ind w:left="1800"/>
        <w:rPr>
          <w:rFonts w:ascii="Arial" w:hAnsi="Arial" w:cs="Arial"/>
          <w:sz w:val="24"/>
          <w:szCs w:val="24"/>
        </w:rPr>
      </w:pPr>
      <w:r w:rsidRPr="00145198">
        <w:rPr>
          <w:rFonts w:ascii="Arial" w:hAnsi="Arial" w:cs="Arial"/>
          <w:sz w:val="24"/>
          <w:szCs w:val="24"/>
        </w:rPr>
        <w:t>Do not store cleaning chemicals or other hazardous substances in mechanical rooms.</w:t>
      </w:r>
    </w:p>
    <w:p w14:paraId="3915092B" w14:textId="77777777" w:rsidR="004D262C" w:rsidRPr="00145198" w:rsidRDefault="004D262C" w:rsidP="004D262C">
      <w:pPr>
        <w:pStyle w:val="ListParagraph"/>
        <w:spacing w:line="360" w:lineRule="auto"/>
        <w:ind w:left="1800"/>
        <w:rPr>
          <w:rFonts w:ascii="Arial" w:hAnsi="Arial" w:cs="Arial"/>
          <w:sz w:val="24"/>
          <w:szCs w:val="24"/>
        </w:rPr>
      </w:pPr>
    </w:p>
    <w:p w14:paraId="040543DE" w14:textId="39287366" w:rsidR="00880514" w:rsidRPr="004D262C" w:rsidRDefault="00880514" w:rsidP="004D262C">
      <w:pPr>
        <w:pStyle w:val="ListParagraph"/>
        <w:numPr>
          <w:ilvl w:val="0"/>
          <w:numId w:val="17"/>
        </w:numPr>
        <w:spacing w:line="360" w:lineRule="auto"/>
        <w:rPr>
          <w:rFonts w:ascii="Arial" w:hAnsi="Arial" w:cs="Arial"/>
          <w:b/>
          <w:bCs/>
          <w:sz w:val="24"/>
          <w:szCs w:val="24"/>
        </w:rPr>
      </w:pPr>
      <w:r w:rsidRPr="004D262C">
        <w:rPr>
          <w:rFonts w:ascii="Arial" w:hAnsi="Arial" w:cs="Arial"/>
          <w:b/>
          <w:bCs/>
          <w:sz w:val="24"/>
          <w:szCs w:val="24"/>
        </w:rPr>
        <w:t>Miscellaneous Considerations</w:t>
      </w:r>
    </w:p>
    <w:p w14:paraId="59095544" w14:textId="12C4E20C" w:rsidR="00880514" w:rsidRPr="00145198" w:rsidRDefault="00880514" w:rsidP="004E5A11">
      <w:pPr>
        <w:pStyle w:val="ListParagraph"/>
        <w:numPr>
          <w:ilvl w:val="0"/>
          <w:numId w:val="20"/>
        </w:numPr>
        <w:spacing w:line="360" w:lineRule="auto"/>
        <w:ind w:left="1800"/>
        <w:rPr>
          <w:rFonts w:ascii="Arial" w:hAnsi="Arial" w:cs="Arial"/>
          <w:sz w:val="24"/>
          <w:szCs w:val="24"/>
        </w:rPr>
      </w:pPr>
      <w:r w:rsidRPr="00145198">
        <w:rPr>
          <w:rFonts w:ascii="Arial" w:hAnsi="Arial" w:cs="Arial"/>
          <w:sz w:val="24"/>
          <w:szCs w:val="24"/>
        </w:rPr>
        <w:t>Water-damaged or stained ceiling tiles with visible mold growth must be replaced</w:t>
      </w:r>
      <w:r w:rsidR="00DB1A33">
        <w:rPr>
          <w:rFonts w:ascii="Arial" w:hAnsi="Arial" w:cs="Arial"/>
          <w:sz w:val="24"/>
          <w:szCs w:val="24"/>
        </w:rPr>
        <w:t xml:space="preserve"> and </w:t>
      </w:r>
      <w:r w:rsidRPr="00145198">
        <w:rPr>
          <w:rFonts w:ascii="Arial" w:hAnsi="Arial" w:cs="Arial"/>
          <w:sz w:val="24"/>
          <w:szCs w:val="24"/>
        </w:rPr>
        <w:t>not painted over.</w:t>
      </w:r>
    </w:p>
    <w:p w14:paraId="561905B1" w14:textId="77777777" w:rsidR="00880514" w:rsidRPr="00145198" w:rsidRDefault="00880514" w:rsidP="004E5A11">
      <w:pPr>
        <w:pStyle w:val="ListParagraph"/>
        <w:numPr>
          <w:ilvl w:val="0"/>
          <w:numId w:val="20"/>
        </w:numPr>
        <w:spacing w:line="360" w:lineRule="auto"/>
        <w:ind w:left="1800"/>
        <w:rPr>
          <w:rFonts w:ascii="Arial" w:hAnsi="Arial" w:cs="Arial"/>
          <w:sz w:val="24"/>
          <w:szCs w:val="24"/>
        </w:rPr>
      </w:pPr>
      <w:r w:rsidRPr="00145198">
        <w:rPr>
          <w:rFonts w:ascii="Arial" w:hAnsi="Arial" w:cs="Arial"/>
          <w:sz w:val="24"/>
          <w:szCs w:val="24"/>
        </w:rPr>
        <w:t>Any porous building materials affected by mold due to water damage must be replaced.</w:t>
      </w:r>
    </w:p>
    <w:p w14:paraId="18FC3809" w14:textId="1A47609C" w:rsidR="00880514" w:rsidRPr="00145198" w:rsidRDefault="00880514" w:rsidP="004E5A11">
      <w:pPr>
        <w:pStyle w:val="ListParagraph"/>
        <w:numPr>
          <w:ilvl w:val="0"/>
          <w:numId w:val="20"/>
        </w:numPr>
        <w:spacing w:line="360" w:lineRule="auto"/>
        <w:ind w:left="1800"/>
        <w:rPr>
          <w:rFonts w:ascii="Arial" w:hAnsi="Arial" w:cs="Arial"/>
          <w:sz w:val="24"/>
          <w:szCs w:val="24"/>
        </w:rPr>
      </w:pPr>
      <w:r w:rsidRPr="00145198">
        <w:rPr>
          <w:rFonts w:ascii="Arial" w:hAnsi="Arial" w:cs="Arial"/>
          <w:sz w:val="24"/>
          <w:szCs w:val="24"/>
        </w:rPr>
        <w:t xml:space="preserve">Follow </w:t>
      </w:r>
      <w:hyperlink r:id="rId13" w:history="1">
        <w:r w:rsidRPr="00F634F0">
          <w:rPr>
            <w:rStyle w:val="Hyperlink"/>
            <w:rFonts w:ascii="Arial" w:hAnsi="Arial" w:cs="Arial"/>
            <w:sz w:val="24"/>
            <w:szCs w:val="24"/>
          </w:rPr>
          <w:t>EH&amp;S mold remediation guidelines</w:t>
        </w:r>
      </w:hyperlink>
      <w:r w:rsidRPr="00145198">
        <w:rPr>
          <w:rFonts w:ascii="Arial" w:hAnsi="Arial" w:cs="Arial"/>
          <w:sz w:val="24"/>
          <w:szCs w:val="24"/>
        </w:rPr>
        <w:t xml:space="preserve"> when addressing mold concerns.</w:t>
      </w:r>
    </w:p>
    <w:p w14:paraId="1EFE77DB" w14:textId="6F6D9C48" w:rsidR="00880514" w:rsidRDefault="00880514" w:rsidP="004E5A11">
      <w:pPr>
        <w:pStyle w:val="ListParagraph"/>
        <w:numPr>
          <w:ilvl w:val="0"/>
          <w:numId w:val="20"/>
        </w:numPr>
        <w:spacing w:line="360" w:lineRule="auto"/>
        <w:ind w:left="1800"/>
        <w:rPr>
          <w:rFonts w:ascii="Arial" w:hAnsi="Arial" w:cs="Arial"/>
          <w:sz w:val="24"/>
          <w:szCs w:val="24"/>
        </w:rPr>
      </w:pPr>
      <w:r w:rsidRPr="00145198">
        <w:rPr>
          <w:rFonts w:ascii="Arial" w:hAnsi="Arial" w:cs="Arial"/>
          <w:sz w:val="24"/>
          <w:szCs w:val="24"/>
        </w:rPr>
        <w:t>If a foul odor is present in a room, inspect for potential sources such as spoiled food, garbage, or deceased animals before contacting the I</w:t>
      </w:r>
      <w:r w:rsidR="00FB01A8">
        <w:rPr>
          <w:rFonts w:ascii="Arial" w:hAnsi="Arial" w:cs="Arial"/>
          <w:sz w:val="24"/>
          <w:szCs w:val="24"/>
        </w:rPr>
        <w:t>H</w:t>
      </w:r>
      <w:r w:rsidRPr="00145198">
        <w:rPr>
          <w:rFonts w:ascii="Arial" w:hAnsi="Arial" w:cs="Arial"/>
          <w:sz w:val="24"/>
          <w:szCs w:val="24"/>
        </w:rPr>
        <w:t xml:space="preserve"> Coordinator.</w:t>
      </w:r>
    </w:p>
    <w:p w14:paraId="78E677D3" w14:textId="2F1689EE" w:rsidR="00CB51F4" w:rsidRDefault="00CB51F4" w:rsidP="004E5A11">
      <w:pPr>
        <w:pStyle w:val="ListParagraph"/>
        <w:numPr>
          <w:ilvl w:val="0"/>
          <w:numId w:val="20"/>
        </w:numPr>
        <w:spacing w:line="360" w:lineRule="auto"/>
        <w:ind w:left="1800"/>
        <w:rPr>
          <w:rFonts w:ascii="Arial" w:hAnsi="Arial" w:cs="Arial"/>
          <w:sz w:val="24"/>
          <w:szCs w:val="24"/>
        </w:rPr>
      </w:pPr>
      <w:r>
        <w:rPr>
          <w:rFonts w:ascii="Arial" w:hAnsi="Arial" w:cs="Arial"/>
          <w:sz w:val="24"/>
          <w:szCs w:val="24"/>
        </w:rPr>
        <w:t xml:space="preserve">Reminder </w:t>
      </w:r>
      <w:r w:rsidR="00EC4DAB">
        <w:rPr>
          <w:rFonts w:ascii="Arial" w:hAnsi="Arial" w:cs="Arial"/>
          <w:sz w:val="24"/>
          <w:szCs w:val="24"/>
        </w:rPr>
        <w:t xml:space="preserve">to follow </w:t>
      </w:r>
      <w:hyperlink r:id="rId14" w:history="1">
        <w:r w:rsidR="00EC4DAB" w:rsidRPr="00EC4DAB">
          <w:rPr>
            <w:rStyle w:val="Hyperlink"/>
            <w:rFonts w:ascii="Arial" w:hAnsi="Arial" w:cs="Arial"/>
            <w:sz w:val="24"/>
            <w:szCs w:val="24"/>
          </w:rPr>
          <w:t xml:space="preserve">Asbestos policy </w:t>
        </w:r>
      </w:hyperlink>
      <w:r w:rsidR="00EC4DAB">
        <w:rPr>
          <w:rFonts w:ascii="Arial" w:hAnsi="Arial" w:cs="Arial"/>
          <w:sz w:val="24"/>
          <w:szCs w:val="24"/>
        </w:rPr>
        <w:t xml:space="preserve">for areas where </w:t>
      </w:r>
      <w:r w:rsidR="00F46E48">
        <w:rPr>
          <w:rFonts w:ascii="Arial" w:hAnsi="Arial" w:cs="Arial"/>
          <w:sz w:val="24"/>
          <w:szCs w:val="24"/>
        </w:rPr>
        <w:t>asbestos may be suspec</w:t>
      </w:r>
      <w:r w:rsidR="008529A3">
        <w:rPr>
          <w:rFonts w:ascii="Arial" w:hAnsi="Arial" w:cs="Arial"/>
          <w:sz w:val="24"/>
          <w:szCs w:val="24"/>
        </w:rPr>
        <w:t xml:space="preserve">ted or known. </w:t>
      </w:r>
      <w:r>
        <w:rPr>
          <w:rFonts w:ascii="Arial" w:hAnsi="Arial" w:cs="Arial"/>
          <w:sz w:val="24"/>
          <w:szCs w:val="24"/>
        </w:rPr>
        <w:t xml:space="preserve"> </w:t>
      </w:r>
    </w:p>
    <w:p w14:paraId="7E0A04C3" w14:textId="4E9E9EB6" w:rsidR="00CB20B8" w:rsidRPr="00E576E0" w:rsidRDefault="00CB20B8" w:rsidP="002364C8">
      <w:pPr>
        <w:pStyle w:val="Style2"/>
        <w:rPr>
          <w:i/>
        </w:rPr>
      </w:pPr>
      <w:r w:rsidRPr="00E576E0">
        <w:t>Emergency Response</w:t>
      </w:r>
      <w:r w:rsidR="00B843A0">
        <w:t xml:space="preserve"> COntacts</w:t>
      </w:r>
    </w:p>
    <w:p w14:paraId="42A1D16D" w14:textId="2455F0AA" w:rsidR="001E0ED2" w:rsidRPr="00986EF4" w:rsidRDefault="001E0ED2" w:rsidP="00A7363C">
      <w:pPr>
        <w:pStyle w:val="ListParagraph"/>
        <w:numPr>
          <w:ilvl w:val="0"/>
          <w:numId w:val="4"/>
        </w:numPr>
        <w:spacing w:line="360" w:lineRule="auto"/>
        <w:ind w:left="1800"/>
        <w:rPr>
          <w:rFonts w:ascii="Arial" w:hAnsi="Arial" w:cs="Arial"/>
          <w:b/>
          <w:bCs/>
          <w:sz w:val="24"/>
          <w:szCs w:val="24"/>
        </w:rPr>
      </w:pPr>
      <w:r w:rsidRPr="00986EF4">
        <w:rPr>
          <w:rFonts w:ascii="Arial" w:hAnsi="Arial" w:cs="Arial"/>
          <w:b/>
          <w:bCs/>
          <w:sz w:val="24"/>
          <w:szCs w:val="24"/>
        </w:rPr>
        <w:t xml:space="preserve">All Emergencies - </w:t>
      </w:r>
      <w:r w:rsidRPr="00986EF4">
        <w:rPr>
          <w:rFonts w:ascii="Arial" w:hAnsi="Arial" w:cs="Arial"/>
          <w:b/>
          <w:bCs/>
          <w:color w:val="FF0000"/>
          <w:sz w:val="24"/>
          <w:szCs w:val="24"/>
        </w:rPr>
        <w:t>911</w:t>
      </w:r>
    </w:p>
    <w:p w14:paraId="0D763F24" w14:textId="77777777" w:rsidR="00F82949" w:rsidRDefault="008A253A" w:rsidP="00A7363C">
      <w:pPr>
        <w:pStyle w:val="ListParagraph"/>
        <w:numPr>
          <w:ilvl w:val="0"/>
          <w:numId w:val="4"/>
        </w:numPr>
        <w:spacing w:line="360" w:lineRule="auto"/>
        <w:ind w:left="1800"/>
        <w:rPr>
          <w:rFonts w:ascii="Arial" w:hAnsi="Arial" w:cs="Arial"/>
          <w:b/>
          <w:bCs/>
          <w:sz w:val="24"/>
          <w:szCs w:val="24"/>
        </w:rPr>
      </w:pPr>
      <w:hyperlink r:id="rId15" w:history="1">
        <w:r w:rsidR="001E0ED2" w:rsidRPr="00F82949">
          <w:rPr>
            <w:rStyle w:val="Hyperlink"/>
            <w:rFonts w:ascii="Arial" w:hAnsi="Arial" w:cs="Arial"/>
            <w:b/>
            <w:bCs/>
            <w:sz w:val="24"/>
            <w:szCs w:val="24"/>
          </w:rPr>
          <w:t>UF Police Department</w:t>
        </w:r>
      </w:hyperlink>
      <w:r w:rsidR="001E0ED2" w:rsidRPr="00F82949">
        <w:rPr>
          <w:rFonts w:ascii="Arial" w:hAnsi="Arial" w:cs="Arial"/>
          <w:b/>
          <w:bCs/>
          <w:sz w:val="24"/>
          <w:szCs w:val="24"/>
        </w:rPr>
        <w:t xml:space="preserve"> – (352) 392-1111 (on campus)</w:t>
      </w:r>
    </w:p>
    <w:p w14:paraId="3225E766" w14:textId="1D2AC939" w:rsidR="001E0ED2" w:rsidRPr="00F82949" w:rsidRDefault="001E0ED2" w:rsidP="00A7363C">
      <w:pPr>
        <w:pStyle w:val="ListParagraph"/>
        <w:numPr>
          <w:ilvl w:val="0"/>
          <w:numId w:val="4"/>
        </w:numPr>
        <w:spacing w:line="360" w:lineRule="auto"/>
        <w:ind w:left="1800"/>
        <w:rPr>
          <w:rFonts w:ascii="Arial" w:hAnsi="Arial" w:cs="Arial"/>
          <w:b/>
          <w:bCs/>
          <w:sz w:val="24"/>
          <w:szCs w:val="24"/>
        </w:rPr>
      </w:pPr>
      <w:r w:rsidRPr="00F82949">
        <w:rPr>
          <w:rFonts w:ascii="Arial" w:hAnsi="Arial" w:cs="Arial"/>
          <w:b/>
          <w:bCs/>
          <w:sz w:val="24"/>
          <w:szCs w:val="24"/>
        </w:rPr>
        <w:lastRenderedPageBreak/>
        <w:t xml:space="preserve">Facilities Services – </w:t>
      </w:r>
      <w:hyperlink r:id="rId16" w:history="1">
        <w:r w:rsidRPr="00F82949">
          <w:rPr>
            <w:rStyle w:val="Hyperlink"/>
            <w:rFonts w:ascii="Arial" w:hAnsi="Arial" w:cs="Arial"/>
            <w:b/>
            <w:bCs/>
            <w:sz w:val="24"/>
            <w:szCs w:val="24"/>
          </w:rPr>
          <w:t>Work Management Center</w:t>
        </w:r>
      </w:hyperlink>
      <w:r w:rsidRPr="00F82949">
        <w:rPr>
          <w:rFonts w:ascii="Arial" w:hAnsi="Arial" w:cs="Arial"/>
          <w:b/>
          <w:bCs/>
          <w:sz w:val="24"/>
          <w:szCs w:val="24"/>
        </w:rPr>
        <w:t xml:space="preserve"> (352) 392-1121 </w:t>
      </w:r>
    </w:p>
    <w:p w14:paraId="3C0419D2" w14:textId="4BEF9E89" w:rsidR="00A14238" w:rsidRPr="00986EF4" w:rsidRDefault="008A253A" w:rsidP="00A7363C">
      <w:pPr>
        <w:pStyle w:val="ListParagraph"/>
        <w:numPr>
          <w:ilvl w:val="0"/>
          <w:numId w:val="4"/>
        </w:numPr>
        <w:spacing w:line="360" w:lineRule="auto"/>
        <w:ind w:left="1800"/>
        <w:rPr>
          <w:rFonts w:ascii="Arial" w:hAnsi="Arial" w:cs="Arial"/>
          <w:b/>
          <w:bCs/>
          <w:sz w:val="24"/>
          <w:szCs w:val="24"/>
        </w:rPr>
      </w:pPr>
      <w:hyperlink r:id="rId17" w:history="1">
        <w:r w:rsidR="00A14238" w:rsidRPr="00986EF4">
          <w:rPr>
            <w:rStyle w:val="Hyperlink"/>
            <w:rFonts w:ascii="Arial" w:hAnsi="Arial" w:cs="Arial"/>
            <w:b/>
            <w:bCs/>
            <w:sz w:val="24"/>
            <w:szCs w:val="24"/>
          </w:rPr>
          <w:t>EH&amp;S</w:t>
        </w:r>
      </w:hyperlink>
      <w:r w:rsidR="00A14238" w:rsidRPr="00986EF4">
        <w:rPr>
          <w:rFonts w:ascii="Arial" w:hAnsi="Arial" w:cs="Arial"/>
          <w:b/>
          <w:bCs/>
          <w:sz w:val="24"/>
          <w:szCs w:val="24"/>
        </w:rPr>
        <w:t xml:space="preserve"> – (352) 392-1591 </w:t>
      </w:r>
    </w:p>
    <w:p w14:paraId="7D24B31D" w14:textId="6E81E450" w:rsidR="00D35D26" w:rsidRPr="00986EF4" w:rsidRDefault="00D35D26" w:rsidP="00A7363C">
      <w:pPr>
        <w:pStyle w:val="ListParagraph"/>
        <w:numPr>
          <w:ilvl w:val="0"/>
          <w:numId w:val="4"/>
        </w:numPr>
        <w:spacing w:line="360" w:lineRule="auto"/>
        <w:ind w:left="1800"/>
        <w:rPr>
          <w:rFonts w:ascii="Arial" w:hAnsi="Arial" w:cs="Arial"/>
          <w:b/>
          <w:bCs/>
          <w:sz w:val="24"/>
          <w:szCs w:val="24"/>
        </w:rPr>
      </w:pPr>
      <w:r w:rsidRPr="00986EF4">
        <w:rPr>
          <w:rFonts w:ascii="Arial" w:hAnsi="Arial" w:cs="Arial"/>
          <w:b/>
          <w:bCs/>
          <w:sz w:val="24"/>
          <w:szCs w:val="24"/>
        </w:rPr>
        <w:t xml:space="preserve">EH&amp;S Industrial Hygiene </w:t>
      </w:r>
      <w:r w:rsidR="00A14238" w:rsidRPr="00986EF4">
        <w:rPr>
          <w:rFonts w:ascii="Arial" w:hAnsi="Arial" w:cs="Arial"/>
          <w:b/>
          <w:bCs/>
          <w:sz w:val="24"/>
          <w:szCs w:val="24"/>
        </w:rPr>
        <w:t>–</w:t>
      </w:r>
      <w:r w:rsidRPr="00986EF4">
        <w:rPr>
          <w:rFonts w:ascii="Arial" w:hAnsi="Arial" w:cs="Arial"/>
          <w:b/>
          <w:bCs/>
          <w:sz w:val="24"/>
          <w:szCs w:val="24"/>
        </w:rPr>
        <w:t xml:space="preserve"> </w:t>
      </w:r>
      <w:hyperlink r:id="rId18" w:history="1">
        <w:r w:rsidR="00A14238" w:rsidRPr="00986EF4">
          <w:rPr>
            <w:rStyle w:val="Hyperlink"/>
            <w:rFonts w:ascii="Arial" w:hAnsi="Arial" w:cs="Arial"/>
            <w:b/>
            <w:bCs/>
            <w:sz w:val="24"/>
            <w:szCs w:val="24"/>
          </w:rPr>
          <w:t>workplacesafety@ehs.ufl.edu</w:t>
        </w:r>
      </w:hyperlink>
      <w:r w:rsidR="00A14238" w:rsidRPr="00986EF4">
        <w:rPr>
          <w:rFonts w:ascii="Arial" w:hAnsi="Arial" w:cs="Arial"/>
          <w:b/>
          <w:bCs/>
          <w:sz w:val="24"/>
          <w:szCs w:val="24"/>
        </w:rPr>
        <w:t xml:space="preserve"> </w:t>
      </w:r>
    </w:p>
    <w:p w14:paraId="192A68F1" w14:textId="77777777" w:rsidR="004E5A11" w:rsidRPr="004E5A11" w:rsidRDefault="00A14238" w:rsidP="00A7363C">
      <w:pPr>
        <w:pStyle w:val="ListParagraph"/>
        <w:numPr>
          <w:ilvl w:val="0"/>
          <w:numId w:val="4"/>
        </w:numPr>
        <w:spacing w:line="360" w:lineRule="auto"/>
        <w:ind w:left="1800"/>
        <w:rPr>
          <w:rStyle w:val="Hyperlink"/>
          <w:rFonts w:ascii="Arial" w:hAnsi="Arial" w:cs="Arial"/>
          <w:b/>
          <w:bCs/>
          <w:color w:val="auto"/>
          <w:sz w:val="24"/>
          <w:szCs w:val="24"/>
          <w:u w:val="none"/>
        </w:rPr>
      </w:pPr>
      <w:r w:rsidRPr="00986EF4">
        <w:rPr>
          <w:rFonts w:ascii="Arial" w:hAnsi="Arial" w:cs="Arial"/>
          <w:b/>
          <w:bCs/>
          <w:sz w:val="24"/>
          <w:szCs w:val="24"/>
        </w:rPr>
        <w:t xml:space="preserve">EH&amp;S Risk Management – </w:t>
      </w:r>
      <w:hyperlink r:id="rId19" w:history="1">
        <w:r w:rsidRPr="00986EF4">
          <w:rPr>
            <w:rStyle w:val="Hyperlink"/>
            <w:rFonts w:ascii="Arial" w:hAnsi="Arial" w:cs="Arial"/>
            <w:b/>
            <w:bCs/>
            <w:sz w:val="24"/>
            <w:szCs w:val="24"/>
          </w:rPr>
          <w:t>risk@ehs.ufl.edu</w:t>
        </w:r>
      </w:hyperlink>
    </w:p>
    <w:p w14:paraId="633AFC5A" w14:textId="4A7E7F28" w:rsidR="009B7B59" w:rsidRPr="00986EF4" w:rsidRDefault="00A14238" w:rsidP="00A7363C">
      <w:pPr>
        <w:pStyle w:val="ListParagraph"/>
        <w:numPr>
          <w:ilvl w:val="0"/>
          <w:numId w:val="4"/>
        </w:numPr>
        <w:spacing w:line="360" w:lineRule="auto"/>
        <w:ind w:left="1800"/>
        <w:rPr>
          <w:rFonts w:ascii="Arial" w:hAnsi="Arial" w:cs="Arial"/>
          <w:b/>
          <w:bCs/>
          <w:sz w:val="24"/>
          <w:szCs w:val="24"/>
        </w:rPr>
      </w:pPr>
      <w:r w:rsidRPr="00986EF4">
        <w:rPr>
          <w:rFonts w:ascii="Arial" w:hAnsi="Arial" w:cs="Arial"/>
          <w:b/>
          <w:bCs/>
          <w:sz w:val="24"/>
          <w:szCs w:val="24"/>
        </w:rPr>
        <w:t xml:space="preserve">EH&amp;S Injury/Incident questions – </w:t>
      </w:r>
      <w:hyperlink r:id="rId20" w:history="1">
        <w:r w:rsidRPr="00986EF4">
          <w:rPr>
            <w:rStyle w:val="Hyperlink"/>
            <w:rFonts w:ascii="Arial" w:hAnsi="Arial" w:cs="Arial"/>
            <w:b/>
            <w:bCs/>
            <w:sz w:val="24"/>
            <w:szCs w:val="24"/>
          </w:rPr>
          <w:t>incidents@ehs.ufl.edu</w:t>
        </w:r>
      </w:hyperlink>
      <w:hyperlink r:id="rId21" w:history="1">
        <w:r w:rsidR="009D1EF8" w:rsidRPr="00986EF4">
          <w:rPr>
            <w:rStyle w:val="Hyperlink"/>
            <w:rFonts w:ascii="Arial" w:hAnsi="Arial" w:cs="Arial"/>
            <w:b/>
            <w:bCs/>
            <w:sz w:val="24"/>
            <w:szCs w:val="24"/>
          </w:rPr>
          <w:t>UFHR (WC)</w:t>
        </w:r>
      </w:hyperlink>
      <w:r w:rsidR="009D1EF8" w:rsidRPr="00986EF4">
        <w:rPr>
          <w:rFonts w:ascii="Arial" w:hAnsi="Arial" w:cs="Arial"/>
          <w:b/>
          <w:bCs/>
          <w:sz w:val="24"/>
          <w:szCs w:val="24"/>
        </w:rPr>
        <w:t xml:space="preserve"> </w:t>
      </w:r>
      <w:r w:rsidR="00AA0546" w:rsidRPr="00986EF4">
        <w:rPr>
          <w:rFonts w:ascii="Arial" w:hAnsi="Arial" w:cs="Arial"/>
          <w:b/>
          <w:bCs/>
          <w:sz w:val="24"/>
          <w:szCs w:val="24"/>
        </w:rPr>
        <w:t xml:space="preserve">- Employee Relations </w:t>
      </w:r>
      <w:r w:rsidR="00A177E0" w:rsidRPr="00986EF4">
        <w:rPr>
          <w:rFonts w:ascii="Arial" w:hAnsi="Arial" w:cs="Arial"/>
          <w:b/>
          <w:bCs/>
          <w:sz w:val="24"/>
          <w:szCs w:val="24"/>
          <w:shd w:val="clear" w:color="auto" w:fill="FFFFFF"/>
        </w:rPr>
        <w:t>Phone: (352)</w:t>
      </w:r>
      <w:r w:rsidR="002C54DA" w:rsidRPr="00986EF4">
        <w:rPr>
          <w:rFonts w:ascii="Arial" w:hAnsi="Arial" w:cs="Arial"/>
          <w:b/>
          <w:bCs/>
          <w:sz w:val="24"/>
          <w:szCs w:val="24"/>
          <w:shd w:val="clear" w:color="auto" w:fill="FFFFFF"/>
        </w:rPr>
        <w:t xml:space="preserve"> </w:t>
      </w:r>
      <w:r w:rsidR="00A177E0" w:rsidRPr="00986EF4">
        <w:rPr>
          <w:rFonts w:ascii="Arial" w:hAnsi="Arial" w:cs="Arial"/>
          <w:b/>
          <w:bCs/>
          <w:sz w:val="24"/>
          <w:szCs w:val="24"/>
          <w:shd w:val="clear" w:color="auto" w:fill="FFFFFF"/>
        </w:rPr>
        <w:t>392-1072</w:t>
      </w:r>
      <w:r w:rsidR="00211056" w:rsidRPr="00986EF4">
        <w:rPr>
          <w:rFonts w:ascii="Arial" w:hAnsi="Arial" w:cs="Arial"/>
          <w:b/>
          <w:bCs/>
          <w:sz w:val="24"/>
          <w:szCs w:val="24"/>
          <w:shd w:val="clear" w:color="auto" w:fill="FFFFFF"/>
        </w:rPr>
        <w:t xml:space="preserve"> </w:t>
      </w:r>
    </w:p>
    <w:p w14:paraId="6308E8D4" w14:textId="77777777" w:rsidR="00A14238" w:rsidRPr="00986EF4" w:rsidRDefault="008A253A" w:rsidP="00A7363C">
      <w:pPr>
        <w:pStyle w:val="ListParagraph"/>
        <w:numPr>
          <w:ilvl w:val="0"/>
          <w:numId w:val="4"/>
        </w:numPr>
        <w:spacing w:line="360" w:lineRule="auto"/>
        <w:ind w:left="1800"/>
        <w:rPr>
          <w:rFonts w:ascii="Arial" w:hAnsi="Arial" w:cs="Arial"/>
          <w:b/>
          <w:bCs/>
          <w:sz w:val="24"/>
          <w:szCs w:val="24"/>
        </w:rPr>
      </w:pPr>
      <w:hyperlink r:id="rId22" w:history="1">
        <w:r w:rsidR="00A14238" w:rsidRPr="00986EF4">
          <w:rPr>
            <w:rStyle w:val="Hyperlink"/>
            <w:rFonts w:ascii="Arial" w:hAnsi="Arial" w:cs="Arial"/>
            <w:b/>
            <w:bCs/>
            <w:sz w:val="24"/>
            <w:szCs w:val="24"/>
          </w:rPr>
          <w:t>Hazardous Material Spill</w:t>
        </w:r>
      </w:hyperlink>
      <w:r w:rsidR="00A14238" w:rsidRPr="00986EF4">
        <w:rPr>
          <w:rFonts w:ascii="Arial" w:hAnsi="Arial" w:cs="Arial"/>
          <w:b/>
          <w:bCs/>
          <w:sz w:val="24"/>
          <w:szCs w:val="24"/>
        </w:rPr>
        <w:t xml:space="preserve"> – Contact EH&amp;S (Business Hours) (352) 392-1591 and UFPD at (352) 392-1111 (After Hours) </w:t>
      </w:r>
    </w:p>
    <w:p w14:paraId="31580424" w14:textId="77777777" w:rsidR="004E5A11" w:rsidRPr="00986EF4" w:rsidRDefault="004E5A11" w:rsidP="00A7363C">
      <w:pPr>
        <w:pStyle w:val="ListParagraph"/>
        <w:numPr>
          <w:ilvl w:val="0"/>
          <w:numId w:val="4"/>
        </w:numPr>
        <w:spacing w:line="360" w:lineRule="auto"/>
        <w:ind w:left="1800"/>
        <w:rPr>
          <w:rFonts w:ascii="Arial" w:hAnsi="Arial" w:cs="Arial"/>
          <w:b/>
          <w:bCs/>
          <w:sz w:val="24"/>
          <w:szCs w:val="24"/>
        </w:rPr>
      </w:pPr>
      <w:r w:rsidRPr="00986EF4">
        <w:rPr>
          <w:rFonts w:ascii="Arial" w:hAnsi="Arial" w:cs="Arial"/>
          <w:b/>
          <w:bCs/>
          <w:sz w:val="24"/>
          <w:szCs w:val="24"/>
        </w:rPr>
        <w:t>AmeriSys (WC Claims) – call 24/7 (1-800-455-2079)</w:t>
      </w:r>
    </w:p>
    <w:p w14:paraId="5DF1D527" w14:textId="77777777" w:rsidR="00F82949" w:rsidRDefault="008A253A" w:rsidP="00A7363C">
      <w:pPr>
        <w:pStyle w:val="ListParagraph"/>
        <w:numPr>
          <w:ilvl w:val="0"/>
          <w:numId w:val="4"/>
        </w:numPr>
        <w:spacing w:line="360" w:lineRule="auto"/>
        <w:ind w:left="1800"/>
        <w:rPr>
          <w:rFonts w:ascii="Arial" w:hAnsi="Arial" w:cs="Arial"/>
          <w:b/>
          <w:bCs/>
          <w:sz w:val="24"/>
          <w:szCs w:val="24"/>
        </w:rPr>
      </w:pPr>
      <w:hyperlink r:id="rId23" w:anchor=":~:text=For%20needlestick%20exposure%2C%20call%20(352,after%2Dhours%20online%20assistance%20instructions." w:history="1">
        <w:r w:rsidR="00A20ECD" w:rsidRPr="00986EF4">
          <w:rPr>
            <w:rStyle w:val="Hyperlink"/>
            <w:rFonts w:ascii="Arial" w:hAnsi="Arial" w:cs="Arial"/>
            <w:b/>
            <w:bCs/>
            <w:sz w:val="24"/>
            <w:szCs w:val="24"/>
          </w:rPr>
          <w:t>Needlestick Hotline</w:t>
        </w:r>
      </w:hyperlink>
      <w:r w:rsidR="00A20ECD" w:rsidRPr="00986EF4">
        <w:rPr>
          <w:rFonts w:ascii="Arial" w:hAnsi="Arial" w:cs="Arial"/>
          <w:b/>
          <w:bCs/>
          <w:sz w:val="24"/>
          <w:szCs w:val="24"/>
        </w:rPr>
        <w:t xml:space="preserve"> – (352) 265-2727</w:t>
      </w:r>
      <w:r w:rsidR="00596FAD" w:rsidRPr="00986EF4">
        <w:rPr>
          <w:rFonts w:ascii="Arial" w:hAnsi="Arial" w:cs="Arial"/>
          <w:b/>
          <w:bCs/>
          <w:sz w:val="24"/>
          <w:szCs w:val="24"/>
        </w:rPr>
        <w:t xml:space="preserve"> </w:t>
      </w:r>
    </w:p>
    <w:p w14:paraId="6FBE2163" w14:textId="77777777" w:rsidR="00F82949" w:rsidRPr="00F82949" w:rsidRDefault="00F82949" w:rsidP="00F82949">
      <w:pPr>
        <w:pStyle w:val="ListParagraph"/>
        <w:spacing w:line="360" w:lineRule="auto"/>
        <w:ind w:left="1080"/>
        <w:rPr>
          <w:rFonts w:ascii="Arial" w:hAnsi="Arial" w:cs="Arial"/>
          <w:b/>
          <w:bCs/>
          <w:sz w:val="24"/>
          <w:szCs w:val="24"/>
        </w:rPr>
      </w:pPr>
    </w:p>
    <w:p w14:paraId="305BACF7" w14:textId="3E585641" w:rsidR="00A20ECD" w:rsidRDefault="00F82949" w:rsidP="00F82949">
      <w:pPr>
        <w:pStyle w:val="ListParagraph"/>
        <w:spacing w:line="360" w:lineRule="auto"/>
        <w:ind w:left="1080"/>
        <w:jc w:val="center"/>
        <w:rPr>
          <w:rFonts w:ascii="Arial" w:hAnsi="Arial" w:cs="Arial"/>
          <w:b/>
          <w:bCs/>
          <w:sz w:val="24"/>
          <w:szCs w:val="24"/>
        </w:rPr>
      </w:pPr>
      <w:r>
        <w:rPr>
          <w:rFonts w:ascii="Arial" w:hAnsi="Arial" w:cs="Arial"/>
          <w:noProof/>
          <w:sz w:val="24"/>
          <w:szCs w:val="24"/>
        </w:rPr>
        <w:drawing>
          <wp:inline distT="0" distB="0" distL="0" distR="0" wp14:anchorId="3244A08D" wp14:editId="5D9FF99C">
            <wp:extent cx="2687955" cy="2687955"/>
            <wp:effectExtent l="0" t="0" r="0" b="0"/>
            <wp:docPr id="2064088625" name="Picture 1"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088625" name="Picture 1" descr="A close up of a card&#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0494" cy="2700494"/>
                    </a:xfrm>
                    <a:prstGeom prst="rect">
                      <a:avLst/>
                    </a:prstGeom>
                    <a:noFill/>
                  </pic:spPr>
                </pic:pic>
              </a:graphicData>
            </a:graphic>
          </wp:inline>
        </w:drawing>
      </w:r>
    </w:p>
    <w:p w14:paraId="42F45D7F" w14:textId="77777777" w:rsidR="00D91CF1" w:rsidRPr="00986EF4" w:rsidRDefault="00D91CF1" w:rsidP="00F82949">
      <w:pPr>
        <w:pStyle w:val="ListParagraph"/>
        <w:spacing w:line="360" w:lineRule="auto"/>
        <w:ind w:left="1080"/>
        <w:jc w:val="center"/>
        <w:rPr>
          <w:rFonts w:ascii="Arial" w:hAnsi="Arial" w:cs="Arial"/>
          <w:b/>
          <w:bCs/>
          <w:sz w:val="24"/>
          <w:szCs w:val="24"/>
        </w:rPr>
      </w:pPr>
    </w:p>
    <w:p w14:paraId="6FD8BC62" w14:textId="77777777" w:rsidR="00D64C7A" w:rsidRPr="00E576E0" w:rsidRDefault="00D64C7A" w:rsidP="002364C8">
      <w:pPr>
        <w:pStyle w:val="Style2"/>
        <w:rPr>
          <w:i/>
        </w:rPr>
      </w:pPr>
      <w:bookmarkStart w:id="1" w:name="_Hlk112239986"/>
      <w:r w:rsidRPr="00E576E0">
        <w:t>References</w:t>
      </w:r>
    </w:p>
    <w:p w14:paraId="43EC2EE5" w14:textId="77777777" w:rsidR="00986EF4" w:rsidRPr="00986EF4" w:rsidRDefault="00986EF4" w:rsidP="00A7363C">
      <w:pPr>
        <w:numPr>
          <w:ilvl w:val="0"/>
          <w:numId w:val="21"/>
        </w:numPr>
        <w:spacing w:before="100" w:beforeAutospacing="1" w:afterLines="160" w:after="384" w:line="360" w:lineRule="auto"/>
        <w:ind w:left="1800"/>
        <w:contextualSpacing/>
        <w:rPr>
          <w:rFonts w:ascii="Arial" w:eastAsia="Times New Roman" w:hAnsi="Arial" w:cs="Arial"/>
          <w:sz w:val="24"/>
          <w:szCs w:val="24"/>
        </w:rPr>
      </w:pPr>
      <w:r w:rsidRPr="00986EF4">
        <w:rPr>
          <w:rFonts w:ascii="Arial" w:eastAsia="Times New Roman" w:hAnsi="Arial" w:cs="Arial"/>
          <w:sz w:val="24"/>
          <w:szCs w:val="24"/>
        </w:rPr>
        <w:t>U.S. Environmental Protection Agency. 1991. </w:t>
      </w:r>
      <w:hyperlink r:id="rId25" w:history="1">
        <w:r w:rsidRPr="00986EF4">
          <w:rPr>
            <w:rFonts w:ascii="Arial" w:eastAsia="Times New Roman" w:hAnsi="Arial" w:cs="Arial"/>
            <w:color w:val="0000FF"/>
            <w:sz w:val="24"/>
            <w:szCs w:val="24"/>
            <w:u w:val="single"/>
          </w:rPr>
          <w:t>Building Air Quality – A Guide for Building Owners and Facility Managers. EPA/400/3/91/002. Washington D.C.</w:t>
        </w:r>
      </w:hyperlink>
      <w:r w:rsidRPr="00986EF4">
        <w:rPr>
          <w:rFonts w:ascii="Arial" w:eastAsia="Times New Roman" w:hAnsi="Arial" w:cs="Arial"/>
          <w:sz w:val="24"/>
          <w:szCs w:val="24"/>
        </w:rPr>
        <w:t> (accessed June 22, 2011)</w:t>
      </w:r>
    </w:p>
    <w:p w14:paraId="56CFE66D" w14:textId="77777777" w:rsidR="00986EF4" w:rsidRPr="00986EF4" w:rsidRDefault="00986EF4" w:rsidP="00A7363C">
      <w:pPr>
        <w:numPr>
          <w:ilvl w:val="0"/>
          <w:numId w:val="21"/>
        </w:numPr>
        <w:spacing w:before="100" w:beforeAutospacing="1" w:afterLines="160" w:after="384" w:line="360" w:lineRule="auto"/>
        <w:ind w:left="1800"/>
        <w:contextualSpacing/>
        <w:rPr>
          <w:rFonts w:ascii="Arial" w:eastAsia="Times New Roman" w:hAnsi="Arial" w:cs="Arial"/>
          <w:sz w:val="24"/>
          <w:szCs w:val="24"/>
        </w:rPr>
      </w:pPr>
      <w:r w:rsidRPr="00986EF4">
        <w:rPr>
          <w:rFonts w:ascii="Arial" w:eastAsia="Times New Roman" w:hAnsi="Arial" w:cs="Arial"/>
          <w:sz w:val="24"/>
          <w:szCs w:val="24"/>
        </w:rPr>
        <w:t>U.S. Environmental Protection Agency. 1995. </w:t>
      </w:r>
      <w:hyperlink r:id="rId26" w:history="1">
        <w:r w:rsidRPr="00986EF4">
          <w:rPr>
            <w:rFonts w:ascii="Arial" w:eastAsia="Times New Roman" w:hAnsi="Arial" w:cs="Arial"/>
            <w:color w:val="0000FF"/>
            <w:sz w:val="24"/>
            <w:szCs w:val="24"/>
            <w:u w:val="single"/>
          </w:rPr>
          <w:t>Indoor Air Quality Tools for Schools. EPA 402- K-95-001. Washington D.C</w:t>
        </w:r>
      </w:hyperlink>
      <w:r w:rsidRPr="00986EF4">
        <w:rPr>
          <w:rFonts w:ascii="Arial" w:eastAsia="Times New Roman" w:hAnsi="Arial" w:cs="Arial"/>
          <w:sz w:val="24"/>
          <w:szCs w:val="24"/>
        </w:rPr>
        <w:t>. (</w:t>
      </w:r>
      <w:proofErr w:type="gramStart"/>
      <w:r w:rsidRPr="00986EF4">
        <w:rPr>
          <w:rFonts w:ascii="Arial" w:eastAsia="Times New Roman" w:hAnsi="Arial" w:cs="Arial"/>
          <w:sz w:val="24"/>
          <w:szCs w:val="24"/>
        </w:rPr>
        <w:t>accessed</w:t>
      </w:r>
      <w:proofErr w:type="gramEnd"/>
      <w:r w:rsidRPr="00986EF4">
        <w:rPr>
          <w:rFonts w:ascii="Arial" w:eastAsia="Times New Roman" w:hAnsi="Arial" w:cs="Arial"/>
          <w:sz w:val="24"/>
          <w:szCs w:val="24"/>
        </w:rPr>
        <w:t xml:space="preserve"> June 22, 2011).</w:t>
      </w:r>
    </w:p>
    <w:p w14:paraId="5A025B06" w14:textId="122CF1F7" w:rsidR="00D5508B" w:rsidRPr="00A7363C" w:rsidRDefault="00D5508B" w:rsidP="00A7363C">
      <w:pPr>
        <w:spacing w:line="360" w:lineRule="auto"/>
        <w:ind w:left="1080" w:hanging="360"/>
        <w:contextualSpacing/>
        <w:rPr>
          <w:rFonts w:ascii="Arial" w:hAnsi="Arial" w:cs="Arial"/>
          <w:b/>
          <w:bCs/>
          <w:sz w:val="24"/>
          <w:szCs w:val="24"/>
        </w:rPr>
      </w:pPr>
      <w:r w:rsidRPr="00A7363C">
        <w:rPr>
          <w:rFonts w:ascii="Arial" w:hAnsi="Arial" w:cs="Arial"/>
          <w:b/>
          <w:bCs/>
          <w:sz w:val="24"/>
          <w:szCs w:val="24"/>
        </w:rPr>
        <w:t>Additional References, Regulations or Policies:</w:t>
      </w:r>
    </w:p>
    <w:p w14:paraId="276AD1DE" w14:textId="69EECC78" w:rsidR="00D5508B" w:rsidRDefault="00D5508B" w:rsidP="00A7363C">
      <w:pPr>
        <w:pStyle w:val="ListParagraph"/>
        <w:numPr>
          <w:ilvl w:val="0"/>
          <w:numId w:val="3"/>
        </w:numPr>
        <w:spacing w:afterLines="160" w:after="384" w:line="360" w:lineRule="auto"/>
        <w:ind w:left="1800"/>
        <w:rPr>
          <w:rFonts w:ascii="Arial" w:hAnsi="Arial" w:cs="Arial"/>
          <w:sz w:val="24"/>
          <w:szCs w:val="24"/>
        </w:rPr>
      </w:pPr>
      <w:r w:rsidRPr="00D5508B">
        <w:rPr>
          <w:rFonts w:ascii="Arial" w:hAnsi="Arial" w:cs="Arial"/>
          <w:sz w:val="24"/>
          <w:szCs w:val="24"/>
        </w:rPr>
        <w:t xml:space="preserve">University of Florida </w:t>
      </w:r>
      <w:r w:rsidR="00E16F9C">
        <w:rPr>
          <w:rFonts w:ascii="Arial" w:hAnsi="Arial" w:cs="Arial"/>
          <w:sz w:val="24"/>
          <w:szCs w:val="24"/>
        </w:rPr>
        <w:t xml:space="preserve">EH&amp;S </w:t>
      </w:r>
      <w:r w:rsidR="00B5775F">
        <w:rPr>
          <w:rFonts w:ascii="Arial" w:hAnsi="Arial" w:cs="Arial"/>
          <w:sz w:val="24"/>
          <w:szCs w:val="24"/>
        </w:rPr>
        <w:t>p</w:t>
      </w:r>
      <w:r w:rsidRPr="00D5508B">
        <w:rPr>
          <w:rFonts w:ascii="Arial" w:hAnsi="Arial" w:cs="Arial"/>
          <w:sz w:val="24"/>
          <w:szCs w:val="24"/>
        </w:rPr>
        <w:t>olicies</w:t>
      </w:r>
      <w:r w:rsidR="00B5775F">
        <w:rPr>
          <w:rFonts w:ascii="Arial" w:hAnsi="Arial" w:cs="Arial"/>
          <w:sz w:val="24"/>
          <w:szCs w:val="24"/>
        </w:rPr>
        <w:t xml:space="preserve"> </w:t>
      </w:r>
      <w:r w:rsidR="00343B76">
        <w:rPr>
          <w:rFonts w:ascii="Arial" w:hAnsi="Arial" w:cs="Arial"/>
          <w:sz w:val="24"/>
          <w:szCs w:val="24"/>
        </w:rPr>
        <w:t xml:space="preserve">- </w:t>
      </w:r>
      <w:hyperlink r:id="rId27" w:history="1">
        <w:r w:rsidR="00343B76" w:rsidRPr="0012675A">
          <w:rPr>
            <w:rStyle w:val="Hyperlink"/>
            <w:rFonts w:ascii="Arial" w:hAnsi="Arial" w:cs="Arial"/>
            <w:sz w:val="24"/>
            <w:szCs w:val="24"/>
          </w:rPr>
          <w:t>https://policy.ufl.edu/policy/environmental-health-and-safety/</w:t>
        </w:r>
      </w:hyperlink>
      <w:r w:rsidR="00343B76">
        <w:rPr>
          <w:rFonts w:ascii="Arial" w:hAnsi="Arial" w:cs="Arial"/>
          <w:sz w:val="24"/>
          <w:szCs w:val="24"/>
        </w:rPr>
        <w:t xml:space="preserve"> </w:t>
      </w:r>
    </w:p>
    <w:p w14:paraId="4801FF93" w14:textId="77777777" w:rsidR="00D5508B" w:rsidRPr="00D5508B" w:rsidRDefault="00D5508B" w:rsidP="00A7363C">
      <w:pPr>
        <w:pStyle w:val="ListParagraph"/>
        <w:numPr>
          <w:ilvl w:val="0"/>
          <w:numId w:val="3"/>
        </w:numPr>
        <w:spacing w:afterLines="160" w:after="384" w:line="360" w:lineRule="auto"/>
        <w:ind w:left="1800"/>
        <w:rPr>
          <w:rFonts w:ascii="Arial" w:hAnsi="Arial" w:cs="Arial"/>
          <w:sz w:val="24"/>
          <w:szCs w:val="24"/>
        </w:rPr>
      </w:pPr>
      <w:r w:rsidRPr="00D5508B">
        <w:rPr>
          <w:rFonts w:ascii="Arial" w:hAnsi="Arial" w:cs="Arial"/>
          <w:sz w:val="24"/>
          <w:szCs w:val="24"/>
        </w:rPr>
        <w:t xml:space="preserve">Occupational Safety and Health Administration (OSHA) </w:t>
      </w:r>
    </w:p>
    <w:p w14:paraId="0FB680A6" w14:textId="77777777" w:rsidR="00D5508B" w:rsidRDefault="00D5508B" w:rsidP="00A7363C">
      <w:pPr>
        <w:pStyle w:val="ListParagraph"/>
        <w:numPr>
          <w:ilvl w:val="0"/>
          <w:numId w:val="3"/>
        </w:numPr>
        <w:spacing w:afterLines="160" w:after="384" w:line="360" w:lineRule="auto"/>
        <w:ind w:left="1800"/>
        <w:rPr>
          <w:rFonts w:ascii="Arial" w:hAnsi="Arial" w:cs="Arial"/>
          <w:sz w:val="24"/>
          <w:szCs w:val="24"/>
        </w:rPr>
      </w:pPr>
      <w:r w:rsidRPr="00D5508B">
        <w:rPr>
          <w:rFonts w:ascii="Arial" w:hAnsi="Arial" w:cs="Arial"/>
          <w:sz w:val="24"/>
          <w:szCs w:val="24"/>
        </w:rPr>
        <w:t xml:space="preserve">Any safety organization - Incorporated by Reference (i.e., ANSI, NFPA) </w:t>
      </w:r>
    </w:p>
    <w:p w14:paraId="234A4BD4" w14:textId="062F03AB" w:rsidR="00D64C7A" w:rsidRPr="00E576E0" w:rsidRDefault="00D64C7A" w:rsidP="002364C8">
      <w:pPr>
        <w:pStyle w:val="Style2"/>
        <w:rPr>
          <w:i/>
        </w:rPr>
      </w:pPr>
      <w:bookmarkStart w:id="2" w:name="_Hlk112244151"/>
      <w:bookmarkEnd w:id="1"/>
      <w:r w:rsidRPr="00E576E0">
        <w:lastRenderedPageBreak/>
        <w:t>D</w:t>
      </w:r>
      <w:r w:rsidR="00620D2A" w:rsidRPr="00E576E0">
        <w:t xml:space="preserve">ocuments and </w:t>
      </w:r>
      <w:r w:rsidR="00F443B7">
        <w:t>Revisions</w:t>
      </w:r>
    </w:p>
    <w:tbl>
      <w:tblPr>
        <w:tblW w:w="10795" w:type="dxa"/>
        <w:tblLook w:val="04A0" w:firstRow="1" w:lastRow="0" w:firstColumn="1" w:lastColumn="0" w:noHBand="0" w:noVBand="1"/>
      </w:tblPr>
      <w:tblGrid>
        <w:gridCol w:w="1840"/>
        <w:gridCol w:w="7155"/>
        <w:gridCol w:w="1800"/>
      </w:tblGrid>
      <w:tr w:rsidR="00BE1009" w:rsidRPr="00BE1009" w14:paraId="6F33ABAB" w14:textId="77777777" w:rsidTr="003B35C6">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2"/>
          <w:p w14:paraId="1B544AEE" w14:textId="77777777" w:rsidR="00BE1009" w:rsidRPr="00BE1009" w:rsidRDefault="00BE1009" w:rsidP="00BE1009">
            <w:pPr>
              <w:spacing w:after="0" w:line="240" w:lineRule="auto"/>
              <w:jc w:val="center"/>
              <w:rPr>
                <w:rFonts w:ascii="Arial" w:eastAsia="Times New Roman" w:hAnsi="Arial" w:cs="Arial"/>
                <w:b/>
                <w:bCs/>
                <w:color w:val="000000"/>
                <w:sz w:val="24"/>
                <w:szCs w:val="24"/>
              </w:rPr>
            </w:pPr>
            <w:r w:rsidRPr="00BE1009">
              <w:rPr>
                <w:rFonts w:ascii="Arial" w:eastAsia="Times New Roman" w:hAnsi="Arial" w:cs="Arial"/>
                <w:b/>
                <w:bCs/>
                <w:color w:val="000000"/>
                <w:sz w:val="24"/>
                <w:szCs w:val="24"/>
              </w:rPr>
              <w:t>Date</w:t>
            </w:r>
          </w:p>
        </w:tc>
        <w:tc>
          <w:tcPr>
            <w:tcW w:w="7155" w:type="dxa"/>
            <w:tcBorders>
              <w:top w:val="single" w:sz="4" w:space="0" w:color="auto"/>
              <w:left w:val="nil"/>
              <w:bottom w:val="single" w:sz="4" w:space="0" w:color="auto"/>
              <w:right w:val="single" w:sz="4" w:space="0" w:color="auto"/>
            </w:tcBorders>
            <w:shd w:val="clear" w:color="auto" w:fill="auto"/>
            <w:noWrap/>
            <w:vAlign w:val="bottom"/>
            <w:hideMark/>
          </w:tcPr>
          <w:p w14:paraId="0BCB3C45" w14:textId="77777777" w:rsidR="00BE1009" w:rsidRPr="00BE1009" w:rsidRDefault="00BE1009" w:rsidP="00BE1009">
            <w:pPr>
              <w:spacing w:after="0" w:line="240" w:lineRule="auto"/>
              <w:jc w:val="center"/>
              <w:rPr>
                <w:rFonts w:ascii="Arial" w:eastAsia="Times New Roman" w:hAnsi="Arial" w:cs="Arial"/>
                <w:b/>
                <w:bCs/>
                <w:color w:val="000000"/>
                <w:sz w:val="24"/>
                <w:szCs w:val="24"/>
              </w:rPr>
            </w:pPr>
            <w:r w:rsidRPr="00BE1009">
              <w:rPr>
                <w:rFonts w:ascii="Arial" w:eastAsia="Times New Roman" w:hAnsi="Arial" w:cs="Arial"/>
                <w:b/>
                <w:bCs/>
                <w:color w:val="000000"/>
                <w:sz w:val="24"/>
                <w:szCs w:val="24"/>
              </w:rPr>
              <w:t>Documented Changes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ED3D233" w14:textId="2A403BAA" w:rsidR="00BE1009" w:rsidRPr="00BE1009" w:rsidRDefault="00BE1009" w:rsidP="00BE1009">
            <w:pPr>
              <w:spacing w:after="0" w:line="240" w:lineRule="auto"/>
              <w:jc w:val="center"/>
              <w:rPr>
                <w:rFonts w:ascii="Arial" w:eastAsia="Times New Roman" w:hAnsi="Arial" w:cs="Arial"/>
                <w:b/>
                <w:bCs/>
                <w:color w:val="000000"/>
                <w:sz w:val="24"/>
                <w:szCs w:val="24"/>
              </w:rPr>
            </w:pPr>
            <w:r w:rsidRPr="00AA0546">
              <w:rPr>
                <w:rFonts w:ascii="Arial" w:eastAsia="Times New Roman" w:hAnsi="Arial" w:cs="Arial"/>
                <w:b/>
                <w:bCs/>
                <w:color w:val="000000"/>
                <w:sz w:val="24"/>
                <w:szCs w:val="24"/>
              </w:rPr>
              <w:t>Initials</w:t>
            </w:r>
            <w:r w:rsidRPr="00BE1009">
              <w:rPr>
                <w:rFonts w:ascii="Arial" w:eastAsia="Times New Roman" w:hAnsi="Arial" w:cs="Arial"/>
                <w:b/>
                <w:bCs/>
                <w:color w:val="000000"/>
                <w:sz w:val="24"/>
                <w:szCs w:val="24"/>
              </w:rPr>
              <w:t xml:space="preserve"> </w:t>
            </w:r>
          </w:p>
        </w:tc>
      </w:tr>
      <w:tr w:rsidR="00BE1009" w:rsidRPr="00BE1009" w14:paraId="4D9CE901" w14:textId="77777777" w:rsidTr="003B35C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C4DA15B" w14:textId="77777777" w:rsidR="00BE1009" w:rsidRPr="00BE1009" w:rsidRDefault="00BE1009" w:rsidP="00BE1009">
            <w:pPr>
              <w:spacing w:after="0" w:line="240" w:lineRule="auto"/>
              <w:rPr>
                <w:rFonts w:ascii="Calibri" w:eastAsia="Times New Roman" w:hAnsi="Calibri" w:cs="Calibri"/>
                <w:color w:val="000000"/>
              </w:rPr>
            </w:pPr>
            <w:r w:rsidRPr="00BE1009">
              <w:rPr>
                <w:rFonts w:ascii="Calibri" w:eastAsia="Times New Roman" w:hAnsi="Calibri" w:cs="Calibri"/>
                <w:color w:val="000000"/>
              </w:rPr>
              <w:t> </w:t>
            </w:r>
          </w:p>
        </w:tc>
        <w:tc>
          <w:tcPr>
            <w:tcW w:w="7155" w:type="dxa"/>
            <w:tcBorders>
              <w:top w:val="nil"/>
              <w:left w:val="nil"/>
              <w:bottom w:val="single" w:sz="4" w:space="0" w:color="auto"/>
              <w:right w:val="single" w:sz="4" w:space="0" w:color="auto"/>
            </w:tcBorders>
            <w:shd w:val="clear" w:color="auto" w:fill="auto"/>
            <w:noWrap/>
            <w:vAlign w:val="bottom"/>
            <w:hideMark/>
          </w:tcPr>
          <w:p w14:paraId="3933D8A1" w14:textId="77777777" w:rsidR="00BE1009" w:rsidRPr="00BE1009" w:rsidRDefault="00BE1009" w:rsidP="00BE1009">
            <w:pPr>
              <w:spacing w:after="0" w:line="240" w:lineRule="auto"/>
              <w:rPr>
                <w:rFonts w:ascii="Calibri" w:eastAsia="Times New Roman" w:hAnsi="Calibri" w:cs="Calibri"/>
                <w:color w:val="000000"/>
              </w:rPr>
            </w:pPr>
            <w:r w:rsidRPr="00BE1009">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50A77A6" w14:textId="77777777" w:rsidR="00BE1009" w:rsidRPr="00BE1009" w:rsidRDefault="00BE1009" w:rsidP="00BE1009">
            <w:pPr>
              <w:spacing w:after="0" w:line="240" w:lineRule="auto"/>
              <w:rPr>
                <w:rFonts w:ascii="Calibri" w:eastAsia="Times New Roman" w:hAnsi="Calibri" w:cs="Calibri"/>
                <w:color w:val="000000"/>
              </w:rPr>
            </w:pPr>
            <w:r w:rsidRPr="00BE1009">
              <w:rPr>
                <w:rFonts w:ascii="Calibri" w:eastAsia="Times New Roman" w:hAnsi="Calibri" w:cs="Calibri"/>
                <w:color w:val="000000"/>
              </w:rPr>
              <w:t> </w:t>
            </w:r>
          </w:p>
        </w:tc>
      </w:tr>
      <w:tr w:rsidR="00BE1009" w:rsidRPr="00BE1009" w14:paraId="21720B48" w14:textId="77777777" w:rsidTr="003B35C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7A3B311" w14:textId="77777777" w:rsidR="00BE1009" w:rsidRPr="00BE1009" w:rsidRDefault="00BE1009" w:rsidP="00BE1009">
            <w:pPr>
              <w:spacing w:after="0" w:line="240" w:lineRule="auto"/>
              <w:rPr>
                <w:rFonts w:ascii="Calibri" w:eastAsia="Times New Roman" w:hAnsi="Calibri" w:cs="Calibri"/>
                <w:color w:val="000000"/>
              </w:rPr>
            </w:pPr>
            <w:r w:rsidRPr="00BE1009">
              <w:rPr>
                <w:rFonts w:ascii="Calibri" w:eastAsia="Times New Roman" w:hAnsi="Calibri" w:cs="Calibri"/>
                <w:color w:val="000000"/>
              </w:rPr>
              <w:t> </w:t>
            </w:r>
          </w:p>
        </w:tc>
        <w:tc>
          <w:tcPr>
            <w:tcW w:w="7155" w:type="dxa"/>
            <w:tcBorders>
              <w:top w:val="nil"/>
              <w:left w:val="nil"/>
              <w:bottom w:val="single" w:sz="4" w:space="0" w:color="auto"/>
              <w:right w:val="single" w:sz="4" w:space="0" w:color="auto"/>
            </w:tcBorders>
            <w:shd w:val="clear" w:color="auto" w:fill="auto"/>
            <w:noWrap/>
            <w:vAlign w:val="bottom"/>
            <w:hideMark/>
          </w:tcPr>
          <w:p w14:paraId="7E1955A2" w14:textId="77777777" w:rsidR="00BE1009" w:rsidRPr="00BE1009" w:rsidRDefault="00BE1009" w:rsidP="00BE1009">
            <w:pPr>
              <w:spacing w:after="0" w:line="240" w:lineRule="auto"/>
              <w:rPr>
                <w:rFonts w:ascii="Calibri" w:eastAsia="Times New Roman" w:hAnsi="Calibri" w:cs="Calibri"/>
                <w:color w:val="000000"/>
              </w:rPr>
            </w:pPr>
            <w:r w:rsidRPr="00BE1009">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CF72C7A" w14:textId="77777777" w:rsidR="00BE1009" w:rsidRPr="00BE1009" w:rsidRDefault="00BE1009" w:rsidP="00BE1009">
            <w:pPr>
              <w:spacing w:after="0" w:line="240" w:lineRule="auto"/>
              <w:rPr>
                <w:rFonts w:ascii="Calibri" w:eastAsia="Times New Roman" w:hAnsi="Calibri" w:cs="Calibri"/>
                <w:color w:val="000000"/>
              </w:rPr>
            </w:pPr>
            <w:r w:rsidRPr="00BE1009">
              <w:rPr>
                <w:rFonts w:ascii="Calibri" w:eastAsia="Times New Roman" w:hAnsi="Calibri" w:cs="Calibri"/>
                <w:color w:val="000000"/>
              </w:rPr>
              <w:t> </w:t>
            </w:r>
          </w:p>
        </w:tc>
      </w:tr>
      <w:tr w:rsidR="00BE1009" w:rsidRPr="00BE1009" w14:paraId="03ED6C30" w14:textId="77777777" w:rsidTr="003B35C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F277D28" w14:textId="77777777" w:rsidR="00BE1009" w:rsidRPr="00BE1009" w:rsidRDefault="00BE1009" w:rsidP="00BE1009">
            <w:pPr>
              <w:spacing w:after="0" w:line="240" w:lineRule="auto"/>
              <w:rPr>
                <w:rFonts w:ascii="Calibri" w:eastAsia="Times New Roman" w:hAnsi="Calibri" w:cs="Calibri"/>
                <w:color w:val="000000"/>
              </w:rPr>
            </w:pPr>
            <w:r w:rsidRPr="00BE1009">
              <w:rPr>
                <w:rFonts w:ascii="Calibri" w:eastAsia="Times New Roman" w:hAnsi="Calibri" w:cs="Calibri"/>
                <w:color w:val="000000"/>
              </w:rPr>
              <w:t> </w:t>
            </w:r>
          </w:p>
        </w:tc>
        <w:tc>
          <w:tcPr>
            <w:tcW w:w="7155" w:type="dxa"/>
            <w:tcBorders>
              <w:top w:val="nil"/>
              <w:left w:val="nil"/>
              <w:bottom w:val="single" w:sz="4" w:space="0" w:color="auto"/>
              <w:right w:val="single" w:sz="4" w:space="0" w:color="auto"/>
            </w:tcBorders>
            <w:shd w:val="clear" w:color="auto" w:fill="auto"/>
            <w:noWrap/>
            <w:vAlign w:val="bottom"/>
            <w:hideMark/>
          </w:tcPr>
          <w:p w14:paraId="18F9439F" w14:textId="77777777" w:rsidR="00BE1009" w:rsidRPr="00BE1009" w:rsidRDefault="00BE1009" w:rsidP="00BE1009">
            <w:pPr>
              <w:spacing w:after="0" w:line="240" w:lineRule="auto"/>
              <w:rPr>
                <w:rFonts w:ascii="Calibri" w:eastAsia="Times New Roman" w:hAnsi="Calibri" w:cs="Calibri"/>
                <w:color w:val="000000"/>
              </w:rPr>
            </w:pPr>
            <w:r w:rsidRPr="00BE1009">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DA3E74E" w14:textId="77777777" w:rsidR="00BE1009" w:rsidRPr="00BE1009" w:rsidRDefault="00BE1009" w:rsidP="00BE1009">
            <w:pPr>
              <w:spacing w:after="0" w:line="240" w:lineRule="auto"/>
              <w:rPr>
                <w:rFonts w:ascii="Calibri" w:eastAsia="Times New Roman" w:hAnsi="Calibri" w:cs="Calibri"/>
                <w:color w:val="000000"/>
              </w:rPr>
            </w:pPr>
            <w:r w:rsidRPr="00BE1009">
              <w:rPr>
                <w:rFonts w:ascii="Calibri" w:eastAsia="Times New Roman" w:hAnsi="Calibri" w:cs="Calibri"/>
                <w:color w:val="000000"/>
              </w:rPr>
              <w:t> </w:t>
            </w:r>
          </w:p>
        </w:tc>
      </w:tr>
      <w:tr w:rsidR="00BE1009" w:rsidRPr="00BE1009" w14:paraId="38111F28" w14:textId="77777777" w:rsidTr="003B35C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65C208A" w14:textId="77777777" w:rsidR="00BE1009" w:rsidRPr="00BE1009" w:rsidRDefault="00BE1009" w:rsidP="00BE1009">
            <w:pPr>
              <w:spacing w:after="0" w:line="240" w:lineRule="auto"/>
              <w:rPr>
                <w:rFonts w:ascii="Calibri" w:eastAsia="Times New Roman" w:hAnsi="Calibri" w:cs="Calibri"/>
                <w:color w:val="000000"/>
              </w:rPr>
            </w:pPr>
            <w:r w:rsidRPr="00BE1009">
              <w:rPr>
                <w:rFonts w:ascii="Calibri" w:eastAsia="Times New Roman" w:hAnsi="Calibri" w:cs="Calibri"/>
                <w:color w:val="000000"/>
              </w:rPr>
              <w:t> </w:t>
            </w:r>
          </w:p>
        </w:tc>
        <w:tc>
          <w:tcPr>
            <w:tcW w:w="7155" w:type="dxa"/>
            <w:tcBorders>
              <w:top w:val="nil"/>
              <w:left w:val="nil"/>
              <w:bottom w:val="single" w:sz="4" w:space="0" w:color="auto"/>
              <w:right w:val="single" w:sz="4" w:space="0" w:color="auto"/>
            </w:tcBorders>
            <w:shd w:val="clear" w:color="auto" w:fill="auto"/>
            <w:noWrap/>
            <w:vAlign w:val="bottom"/>
            <w:hideMark/>
          </w:tcPr>
          <w:p w14:paraId="57592353" w14:textId="77777777" w:rsidR="00BE1009" w:rsidRPr="00BE1009" w:rsidRDefault="00BE1009" w:rsidP="00BE1009">
            <w:pPr>
              <w:spacing w:after="0" w:line="240" w:lineRule="auto"/>
              <w:rPr>
                <w:rFonts w:ascii="Calibri" w:eastAsia="Times New Roman" w:hAnsi="Calibri" w:cs="Calibri"/>
                <w:color w:val="000000"/>
              </w:rPr>
            </w:pPr>
            <w:r w:rsidRPr="00BE1009">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1AD1526" w14:textId="77777777" w:rsidR="00BE1009" w:rsidRPr="00BE1009" w:rsidRDefault="00BE1009" w:rsidP="00BE1009">
            <w:pPr>
              <w:spacing w:after="0" w:line="240" w:lineRule="auto"/>
              <w:rPr>
                <w:rFonts w:ascii="Calibri" w:eastAsia="Times New Roman" w:hAnsi="Calibri" w:cs="Calibri"/>
                <w:color w:val="000000"/>
              </w:rPr>
            </w:pPr>
            <w:r w:rsidRPr="00BE1009">
              <w:rPr>
                <w:rFonts w:ascii="Calibri" w:eastAsia="Times New Roman" w:hAnsi="Calibri" w:cs="Calibri"/>
                <w:color w:val="000000"/>
              </w:rPr>
              <w:t> </w:t>
            </w:r>
          </w:p>
        </w:tc>
      </w:tr>
    </w:tbl>
    <w:p w14:paraId="6E54163C" w14:textId="3529B011" w:rsidR="008659EF" w:rsidRPr="000503FC" w:rsidRDefault="008659EF" w:rsidP="00BE1009">
      <w:pPr>
        <w:pStyle w:val="ListParagraph"/>
        <w:rPr>
          <w:rFonts w:ascii="Arial" w:hAnsi="Arial" w:cs="Arial"/>
          <w:sz w:val="24"/>
          <w:szCs w:val="24"/>
        </w:rPr>
      </w:pPr>
    </w:p>
    <w:sectPr w:rsidR="008659EF" w:rsidRPr="000503FC" w:rsidSect="00653D34">
      <w:headerReference w:type="even" r:id="rId28"/>
      <w:headerReference w:type="default" r:id="rId29"/>
      <w:footerReference w:type="even" r:id="rId30"/>
      <w:footerReference w:type="default" r:id="rId31"/>
      <w:headerReference w:type="first" r:id="rId32"/>
      <w:footerReference w:type="first" r:id="rId33"/>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1FA7" w14:textId="77777777" w:rsidR="006C26AD" w:rsidRDefault="006C26AD" w:rsidP="00131146">
      <w:pPr>
        <w:spacing w:after="0" w:line="240" w:lineRule="auto"/>
      </w:pPr>
      <w:r>
        <w:separator/>
      </w:r>
    </w:p>
  </w:endnote>
  <w:endnote w:type="continuationSeparator" w:id="0">
    <w:p w14:paraId="3C36EF43" w14:textId="77777777" w:rsidR="006C26AD" w:rsidRDefault="006C26AD" w:rsidP="0013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F861" w14:textId="77777777" w:rsidR="008A253A" w:rsidRDefault="008A2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758854"/>
      <w:docPartObj>
        <w:docPartGallery w:val="Page Numbers (Bottom of Page)"/>
        <w:docPartUnique/>
      </w:docPartObj>
    </w:sdtPr>
    <w:sdtEndPr>
      <w:rPr>
        <w:noProof/>
      </w:rPr>
    </w:sdtEndPr>
    <w:sdtContent>
      <w:p w14:paraId="69002E0B" w14:textId="38F2E54A" w:rsidR="005628F0" w:rsidRDefault="005628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956929" w14:textId="3AC0A76C" w:rsidR="0087572E" w:rsidRDefault="0087572E" w:rsidP="0087572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26B3" w14:textId="77777777" w:rsidR="008A253A" w:rsidRDefault="008A2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17A5" w14:textId="77777777" w:rsidR="006C26AD" w:rsidRDefault="006C26AD" w:rsidP="00131146">
      <w:pPr>
        <w:spacing w:after="0" w:line="240" w:lineRule="auto"/>
      </w:pPr>
      <w:r>
        <w:separator/>
      </w:r>
    </w:p>
  </w:footnote>
  <w:footnote w:type="continuationSeparator" w:id="0">
    <w:p w14:paraId="7681619F" w14:textId="77777777" w:rsidR="006C26AD" w:rsidRDefault="006C26AD" w:rsidP="0013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4B55" w14:textId="77777777" w:rsidR="008A253A" w:rsidRDefault="008A2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95" w:type="dxa"/>
      <w:tblLook w:val="04A0" w:firstRow="1" w:lastRow="0" w:firstColumn="1" w:lastColumn="0" w:noHBand="0" w:noVBand="1"/>
    </w:tblPr>
    <w:tblGrid>
      <w:gridCol w:w="3707"/>
      <w:gridCol w:w="4118"/>
      <w:gridCol w:w="2970"/>
    </w:tblGrid>
    <w:tr w:rsidR="009F193E" w:rsidRPr="00AA7822" w14:paraId="18B7F5EB" w14:textId="77777777" w:rsidTr="00493A29">
      <w:trPr>
        <w:trHeight w:val="70"/>
      </w:trPr>
      <w:tc>
        <w:tcPr>
          <w:tcW w:w="3707" w:type="dxa"/>
        </w:tcPr>
        <w:p w14:paraId="2CF229DE" w14:textId="77777777" w:rsidR="008A2966" w:rsidRPr="00AA7822" w:rsidRDefault="008A2966" w:rsidP="00131146">
          <w:pPr>
            <w:pStyle w:val="Header"/>
            <w:rPr>
              <w:rFonts w:ascii="Arial" w:hAnsi="Arial" w:cs="Arial"/>
              <w:b/>
              <w:bCs/>
              <w:sz w:val="20"/>
              <w:szCs w:val="20"/>
            </w:rPr>
          </w:pPr>
        </w:p>
        <w:p w14:paraId="613CFA32" w14:textId="77777777" w:rsidR="008A2966" w:rsidRPr="00AA7822" w:rsidRDefault="009F193E" w:rsidP="00131146">
          <w:pPr>
            <w:pStyle w:val="Header"/>
            <w:rPr>
              <w:rFonts w:ascii="Arial" w:hAnsi="Arial" w:cs="Arial"/>
              <w:b/>
              <w:bCs/>
              <w:sz w:val="20"/>
              <w:szCs w:val="20"/>
            </w:rPr>
          </w:pPr>
          <w:r w:rsidRPr="00AA7822">
            <w:rPr>
              <w:rFonts w:ascii="Arial" w:hAnsi="Arial" w:cs="Arial"/>
              <w:noProof/>
            </w:rPr>
            <w:drawing>
              <wp:inline distT="0" distB="0" distL="0" distR="0" wp14:anchorId="5DBA5882" wp14:editId="6EB0FE0C">
                <wp:extent cx="2216858" cy="419990"/>
                <wp:effectExtent l="0" t="0" r="0" b="0"/>
                <wp:docPr id="102156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6351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6858" cy="419990"/>
                        </a:xfrm>
                        <a:prstGeom prst="rect">
                          <a:avLst/>
                        </a:prstGeom>
                      </pic:spPr>
                    </pic:pic>
                  </a:graphicData>
                </a:graphic>
              </wp:inline>
            </w:drawing>
          </w:r>
        </w:p>
        <w:p w14:paraId="7B57341D" w14:textId="77777777" w:rsidR="008A2966" w:rsidRPr="00AA7822" w:rsidRDefault="008A2966" w:rsidP="00131146">
          <w:pPr>
            <w:pStyle w:val="Header"/>
            <w:rPr>
              <w:rFonts w:ascii="Arial" w:hAnsi="Arial" w:cs="Arial"/>
              <w:b/>
              <w:bCs/>
              <w:sz w:val="20"/>
              <w:szCs w:val="20"/>
            </w:rPr>
          </w:pPr>
        </w:p>
      </w:tc>
      <w:tc>
        <w:tcPr>
          <w:tcW w:w="4118" w:type="dxa"/>
          <w:vMerge w:val="restart"/>
        </w:tcPr>
        <w:p w14:paraId="34FA86BD" w14:textId="77777777" w:rsidR="00B67A81" w:rsidRDefault="00B67A81" w:rsidP="00AA7822">
          <w:pPr>
            <w:pStyle w:val="Header"/>
            <w:rPr>
              <w:rFonts w:ascii="Arial" w:hAnsi="Arial" w:cs="Arial"/>
              <w:b/>
              <w:bCs/>
              <w:noProof/>
              <w:sz w:val="24"/>
              <w:szCs w:val="24"/>
            </w:rPr>
          </w:pPr>
        </w:p>
        <w:p w14:paraId="5B774893" w14:textId="3DDB8851" w:rsidR="008A2966" w:rsidRPr="00AA7822" w:rsidRDefault="00CB4CBD" w:rsidP="00B64B28">
          <w:pPr>
            <w:pStyle w:val="Header"/>
            <w:jc w:val="center"/>
            <w:rPr>
              <w:rFonts w:ascii="Arial" w:hAnsi="Arial" w:cs="Arial"/>
              <w:b/>
              <w:bCs/>
              <w:noProof/>
              <w:sz w:val="24"/>
              <w:szCs w:val="24"/>
            </w:rPr>
          </w:pPr>
          <w:r>
            <w:rPr>
              <w:rFonts w:ascii="Arial" w:hAnsi="Arial" w:cs="Arial"/>
              <w:b/>
              <w:bCs/>
              <w:noProof/>
              <w:sz w:val="24"/>
              <w:szCs w:val="24"/>
            </w:rPr>
            <w:t xml:space="preserve">Indoor Environmental Quality (IEQ) </w:t>
          </w:r>
          <w:r w:rsidR="00127CBA">
            <w:rPr>
              <w:rFonts w:ascii="Arial" w:hAnsi="Arial" w:cs="Arial"/>
              <w:b/>
              <w:bCs/>
              <w:noProof/>
              <w:sz w:val="24"/>
              <w:szCs w:val="24"/>
            </w:rPr>
            <w:t>Policy</w:t>
          </w:r>
        </w:p>
        <w:p w14:paraId="0ECE2C82" w14:textId="42CCF866" w:rsidR="009F193E" w:rsidRPr="00AA7822" w:rsidRDefault="009F193E" w:rsidP="00AA7822">
          <w:pPr>
            <w:tabs>
              <w:tab w:val="left" w:pos="2535"/>
            </w:tabs>
            <w:rPr>
              <w:rFonts w:ascii="Arial" w:hAnsi="Arial" w:cs="Arial"/>
            </w:rPr>
          </w:pPr>
        </w:p>
      </w:tc>
      <w:tc>
        <w:tcPr>
          <w:tcW w:w="2970" w:type="dxa"/>
        </w:tcPr>
        <w:p w14:paraId="4C4FA6F5" w14:textId="42165632" w:rsidR="00C02ADB" w:rsidRDefault="00CA1090" w:rsidP="00AA7822">
          <w:pPr>
            <w:pStyle w:val="Header"/>
            <w:rPr>
              <w:rFonts w:ascii="Arial" w:hAnsi="Arial" w:cs="Arial"/>
              <w:b/>
              <w:bCs/>
              <w:sz w:val="24"/>
              <w:szCs w:val="24"/>
            </w:rPr>
          </w:pPr>
          <w:r>
            <w:rPr>
              <w:rFonts w:ascii="Arial" w:hAnsi="Arial" w:cs="Arial"/>
              <w:b/>
              <w:bCs/>
              <w:sz w:val="24"/>
              <w:szCs w:val="24"/>
            </w:rPr>
            <w:t>P</w:t>
          </w:r>
          <w:r w:rsidR="00737F4A">
            <w:rPr>
              <w:rFonts w:ascii="Arial" w:hAnsi="Arial" w:cs="Arial"/>
              <w:b/>
              <w:bCs/>
              <w:sz w:val="24"/>
              <w:szCs w:val="24"/>
            </w:rPr>
            <w:t>ROJECT</w:t>
          </w:r>
          <w:r>
            <w:rPr>
              <w:rFonts w:ascii="Arial" w:hAnsi="Arial" w:cs="Arial"/>
              <w:b/>
              <w:bCs/>
              <w:sz w:val="24"/>
              <w:szCs w:val="24"/>
            </w:rPr>
            <w:t xml:space="preserve"> S</w:t>
          </w:r>
          <w:r w:rsidR="00737F4A">
            <w:rPr>
              <w:rFonts w:ascii="Arial" w:hAnsi="Arial" w:cs="Arial"/>
              <w:b/>
              <w:bCs/>
              <w:sz w:val="24"/>
              <w:szCs w:val="24"/>
            </w:rPr>
            <w:t>IZE: XL</w:t>
          </w:r>
        </w:p>
        <w:p w14:paraId="7EB4169F" w14:textId="7A03AC97" w:rsidR="00737F4A" w:rsidRDefault="007E065C" w:rsidP="00AA7822">
          <w:pPr>
            <w:pStyle w:val="Header"/>
            <w:rPr>
              <w:rFonts w:ascii="Arial" w:hAnsi="Arial" w:cs="Arial"/>
              <w:b/>
              <w:bCs/>
              <w:sz w:val="24"/>
              <w:szCs w:val="24"/>
            </w:rPr>
          </w:pPr>
          <w:r>
            <w:rPr>
              <w:rFonts w:ascii="Arial" w:hAnsi="Arial" w:cs="Arial"/>
              <w:b/>
              <w:bCs/>
              <w:sz w:val="24"/>
              <w:szCs w:val="24"/>
            </w:rPr>
            <w:t>PRIORITY: HIGH</w:t>
          </w:r>
        </w:p>
        <w:p w14:paraId="194E6868" w14:textId="1DA754C2" w:rsidR="007E065C" w:rsidRPr="00AA7822" w:rsidRDefault="007E065C" w:rsidP="00AA7822">
          <w:pPr>
            <w:pStyle w:val="Header"/>
            <w:rPr>
              <w:rFonts w:ascii="Arial" w:hAnsi="Arial" w:cs="Arial"/>
              <w:b/>
              <w:bCs/>
              <w:sz w:val="24"/>
              <w:szCs w:val="24"/>
            </w:rPr>
          </w:pPr>
          <w:r>
            <w:rPr>
              <w:rFonts w:ascii="Arial" w:hAnsi="Arial" w:cs="Arial"/>
              <w:b/>
              <w:bCs/>
              <w:sz w:val="24"/>
              <w:szCs w:val="24"/>
            </w:rPr>
            <w:t xml:space="preserve">COVERAGE: </w:t>
          </w:r>
          <w:r w:rsidR="00AA0776">
            <w:rPr>
              <w:rFonts w:ascii="Arial" w:hAnsi="Arial" w:cs="Arial"/>
              <w:b/>
              <w:bCs/>
              <w:sz w:val="24"/>
              <w:szCs w:val="24"/>
            </w:rPr>
            <w:t>ALL</w:t>
          </w:r>
          <w:r w:rsidR="00B67A81">
            <w:rPr>
              <w:rFonts w:ascii="Arial" w:hAnsi="Arial" w:cs="Arial"/>
              <w:b/>
              <w:bCs/>
              <w:sz w:val="24"/>
              <w:szCs w:val="24"/>
            </w:rPr>
            <w:t xml:space="preserve"> UF </w:t>
          </w:r>
        </w:p>
        <w:p w14:paraId="65376203" w14:textId="52AEC7CB" w:rsidR="008A2966" w:rsidRPr="00AA7822" w:rsidRDefault="008A2966" w:rsidP="00AA7822">
          <w:pPr>
            <w:pStyle w:val="Header"/>
            <w:rPr>
              <w:rFonts w:ascii="Arial" w:hAnsi="Arial" w:cs="Arial"/>
              <w:sz w:val="20"/>
              <w:szCs w:val="20"/>
            </w:rPr>
          </w:pPr>
        </w:p>
      </w:tc>
    </w:tr>
    <w:tr w:rsidR="009F193E" w:rsidRPr="00AA7822" w14:paraId="40DBCCA1" w14:textId="56DABD22" w:rsidTr="00493A29">
      <w:trPr>
        <w:trHeight w:val="480"/>
      </w:trPr>
      <w:tc>
        <w:tcPr>
          <w:tcW w:w="3707" w:type="dxa"/>
        </w:tcPr>
        <w:p w14:paraId="550D7604" w14:textId="18548798" w:rsidR="00AA7822" w:rsidRPr="00AA7822" w:rsidRDefault="008A253A" w:rsidP="00AA7822">
          <w:pPr>
            <w:pStyle w:val="Header"/>
            <w:rPr>
              <w:rFonts w:ascii="Arial" w:hAnsi="Arial" w:cs="Arial"/>
              <w:b/>
              <w:bCs/>
              <w:sz w:val="24"/>
              <w:szCs w:val="24"/>
            </w:rPr>
          </w:pPr>
          <w:r>
            <w:rPr>
              <w:rFonts w:ascii="Arial" w:hAnsi="Arial" w:cs="Arial"/>
              <w:b/>
              <w:bCs/>
              <w:sz w:val="24"/>
              <w:szCs w:val="24"/>
            </w:rPr>
            <w:t xml:space="preserve">IEQ </w:t>
          </w:r>
          <w:r>
            <w:rPr>
              <w:rFonts w:ascii="Arial" w:hAnsi="Arial" w:cs="Arial"/>
              <w:b/>
              <w:bCs/>
              <w:sz w:val="24"/>
              <w:szCs w:val="24"/>
            </w:rPr>
            <w:t>Policy</w:t>
          </w:r>
          <w:r w:rsidR="00AA7822">
            <w:rPr>
              <w:rFonts w:ascii="Arial" w:hAnsi="Arial" w:cs="Arial"/>
              <w:b/>
              <w:bCs/>
              <w:sz w:val="24"/>
              <w:szCs w:val="24"/>
            </w:rPr>
            <w:t>:</w:t>
          </w:r>
        </w:p>
        <w:p w14:paraId="6461F044" w14:textId="72062D4E" w:rsidR="00AA7822" w:rsidRPr="00AA7822" w:rsidRDefault="00AA7822" w:rsidP="00AA7822">
          <w:pPr>
            <w:pStyle w:val="Header"/>
            <w:rPr>
              <w:rFonts w:ascii="Arial" w:hAnsi="Arial" w:cs="Arial"/>
              <w:sz w:val="24"/>
              <w:szCs w:val="24"/>
            </w:rPr>
          </w:pPr>
          <w:r w:rsidRPr="00AA7822">
            <w:rPr>
              <w:rFonts w:ascii="Arial" w:hAnsi="Arial" w:cs="Arial"/>
              <w:sz w:val="24"/>
              <w:szCs w:val="24"/>
            </w:rPr>
            <w:t>001-202</w:t>
          </w:r>
          <w:r w:rsidR="00CB4CBD">
            <w:rPr>
              <w:rFonts w:ascii="Arial" w:hAnsi="Arial" w:cs="Arial"/>
              <w:sz w:val="24"/>
              <w:szCs w:val="24"/>
            </w:rPr>
            <w:t>5</w:t>
          </w:r>
        </w:p>
      </w:tc>
      <w:tc>
        <w:tcPr>
          <w:tcW w:w="4118" w:type="dxa"/>
          <w:vMerge/>
        </w:tcPr>
        <w:p w14:paraId="1C4B4DE0" w14:textId="77777777" w:rsidR="008A2966" w:rsidRPr="00AA7822" w:rsidRDefault="008A2966" w:rsidP="00131146">
          <w:pPr>
            <w:pStyle w:val="Header"/>
            <w:rPr>
              <w:rFonts w:ascii="Arial" w:hAnsi="Arial" w:cs="Arial"/>
              <w:b/>
              <w:bCs/>
              <w:sz w:val="20"/>
              <w:szCs w:val="20"/>
            </w:rPr>
          </w:pPr>
        </w:p>
      </w:tc>
      <w:tc>
        <w:tcPr>
          <w:tcW w:w="2970" w:type="dxa"/>
          <w:vMerge w:val="restart"/>
        </w:tcPr>
        <w:p w14:paraId="0FF756CE" w14:textId="78E13B1B" w:rsidR="008A2966" w:rsidRPr="00AA7822" w:rsidRDefault="00AA0776" w:rsidP="00AA7822">
          <w:pPr>
            <w:pStyle w:val="Header"/>
            <w:rPr>
              <w:rFonts w:ascii="Arial" w:hAnsi="Arial" w:cs="Arial"/>
              <w:b/>
              <w:bCs/>
              <w:sz w:val="24"/>
              <w:szCs w:val="24"/>
            </w:rPr>
          </w:pPr>
          <w:r>
            <w:rPr>
              <w:rFonts w:ascii="Arial" w:hAnsi="Arial" w:cs="Arial"/>
              <w:b/>
              <w:bCs/>
              <w:sz w:val="24"/>
              <w:szCs w:val="24"/>
            </w:rPr>
            <w:t xml:space="preserve">SPONSORING </w:t>
          </w:r>
          <w:r w:rsidR="00AA7822">
            <w:rPr>
              <w:rFonts w:ascii="Arial" w:hAnsi="Arial" w:cs="Arial"/>
              <w:b/>
              <w:bCs/>
              <w:sz w:val="24"/>
              <w:szCs w:val="24"/>
            </w:rPr>
            <w:t>DEPARTMENT:</w:t>
          </w:r>
          <w:r w:rsidR="004A562F">
            <w:rPr>
              <w:rFonts w:ascii="Arial" w:hAnsi="Arial" w:cs="Arial"/>
              <w:b/>
              <w:bCs/>
              <w:sz w:val="24"/>
              <w:szCs w:val="24"/>
            </w:rPr>
            <w:t xml:space="preserve"> </w:t>
          </w:r>
          <w:r w:rsidR="004A562F" w:rsidRPr="007354B0">
            <w:rPr>
              <w:rFonts w:ascii="Arial" w:hAnsi="Arial" w:cs="Arial"/>
              <w:b/>
              <w:bCs/>
              <w:sz w:val="24"/>
              <w:szCs w:val="24"/>
            </w:rPr>
            <w:t>EH&amp;S</w:t>
          </w:r>
        </w:p>
        <w:p w14:paraId="1EC9DACE" w14:textId="7FF59D51" w:rsidR="008A2966" w:rsidRPr="00AA7822" w:rsidRDefault="007354B0" w:rsidP="00AA0776">
          <w:pPr>
            <w:pStyle w:val="Header"/>
            <w:rPr>
              <w:rFonts w:ascii="Arial" w:hAnsi="Arial" w:cs="Arial"/>
              <w:sz w:val="24"/>
              <w:szCs w:val="24"/>
            </w:rPr>
          </w:pPr>
          <w:r w:rsidRPr="007354B0">
            <w:rPr>
              <w:rFonts w:ascii="Arial" w:hAnsi="Arial" w:cs="Arial"/>
              <w:sz w:val="24"/>
              <w:szCs w:val="24"/>
            </w:rPr>
            <w:t>Business Affairs: Operations</w:t>
          </w:r>
        </w:p>
      </w:tc>
    </w:tr>
    <w:tr w:rsidR="009F193E" w:rsidRPr="00AA7822" w14:paraId="6FB275AE" w14:textId="77777777" w:rsidTr="00493A29">
      <w:trPr>
        <w:trHeight w:val="232"/>
      </w:trPr>
      <w:tc>
        <w:tcPr>
          <w:tcW w:w="3707" w:type="dxa"/>
        </w:tcPr>
        <w:p w14:paraId="060F5671" w14:textId="77702978"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REVISION</w:t>
          </w:r>
          <w:r>
            <w:rPr>
              <w:rFonts w:ascii="Arial" w:hAnsi="Arial" w:cs="Arial"/>
              <w:b/>
              <w:bCs/>
              <w:sz w:val="24"/>
              <w:szCs w:val="24"/>
            </w:rPr>
            <w:t xml:space="preserve"> #:</w:t>
          </w:r>
        </w:p>
        <w:p w14:paraId="5A88A98C" w14:textId="2639B496" w:rsidR="008A2966" w:rsidRPr="00AA7822" w:rsidRDefault="00F10419" w:rsidP="00AA7822">
          <w:pPr>
            <w:pStyle w:val="Header"/>
            <w:rPr>
              <w:rFonts w:ascii="Arial" w:hAnsi="Arial" w:cs="Arial"/>
              <w:b/>
              <w:bCs/>
              <w:sz w:val="24"/>
              <w:szCs w:val="24"/>
            </w:rPr>
          </w:pPr>
          <w:r>
            <w:rPr>
              <w:rFonts w:ascii="Arial" w:hAnsi="Arial" w:cs="Arial"/>
              <w:sz w:val="24"/>
              <w:szCs w:val="24"/>
            </w:rPr>
            <w:t>March 14, 2025</w:t>
          </w:r>
        </w:p>
      </w:tc>
      <w:tc>
        <w:tcPr>
          <w:tcW w:w="4118" w:type="dxa"/>
          <w:vMerge/>
        </w:tcPr>
        <w:p w14:paraId="47DD57AB" w14:textId="77777777" w:rsidR="008A2966" w:rsidRPr="00AA7822" w:rsidRDefault="008A2966" w:rsidP="00131146">
          <w:pPr>
            <w:pStyle w:val="Header"/>
            <w:rPr>
              <w:rFonts w:ascii="Arial" w:hAnsi="Arial" w:cs="Arial"/>
              <w:b/>
              <w:bCs/>
              <w:sz w:val="20"/>
              <w:szCs w:val="20"/>
            </w:rPr>
          </w:pPr>
        </w:p>
      </w:tc>
      <w:tc>
        <w:tcPr>
          <w:tcW w:w="2970" w:type="dxa"/>
          <w:vMerge/>
        </w:tcPr>
        <w:p w14:paraId="117925F9" w14:textId="77777777" w:rsidR="008A2966" w:rsidRPr="00AA7822" w:rsidRDefault="008A2966" w:rsidP="009765C5">
          <w:pPr>
            <w:pStyle w:val="Header"/>
            <w:rPr>
              <w:rFonts w:ascii="Arial" w:hAnsi="Arial" w:cs="Arial"/>
              <w:b/>
              <w:bCs/>
              <w:sz w:val="20"/>
              <w:szCs w:val="20"/>
            </w:rPr>
          </w:pPr>
        </w:p>
      </w:tc>
    </w:tr>
  </w:tbl>
  <w:p w14:paraId="2C598534" w14:textId="77777777" w:rsidR="00131146" w:rsidRPr="00AA7822" w:rsidRDefault="00131146" w:rsidP="00131146">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7EF6" w14:textId="77777777" w:rsidR="008A253A" w:rsidRDefault="008A2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1648"/>
    <w:multiLevelType w:val="hybridMultilevel"/>
    <w:tmpl w:val="22F42C56"/>
    <w:lvl w:ilvl="0" w:tplc="3B046F86">
      <w:start w:val="1"/>
      <w:numFmt w:val="bullet"/>
      <w:lvlText w:val=""/>
      <w:lvlJc w:val="left"/>
      <w:pPr>
        <w:ind w:left="1440" w:hanging="360"/>
      </w:pPr>
      <w:rPr>
        <w:rFonts w:ascii="Symbol" w:hAnsi="Symbo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0C0626"/>
    <w:multiLevelType w:val="hybridMultilevel"/>
    <w:tmpl w:val="2A2EA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C65ED"/>
    <w:multiLevelType w:val="hybridMultilevel"/>
    <w:tmpl w:val="2A88FEAC"/>
    <w:lvl w:ilvl="0" w:tplc="CF5A6356">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E51B5"/>
    <w:multiLevelType w:val="hybridMultilevel"/>
    <w:tmpl w:val="5422F40E"/>
    <w:lvl w:ilvl="0" w:tplc="790EB4FE">
      <w:start w:val="1"/>
      <w:numFmt w:val="bullet"/>
      <w:lvlText w:val=""/>
      <w:lvlJc w:val="left"/>
      <w:pPr>
        <w:ind w:left="1440" w:hanging="360"/>
      </w:pPr>
      <w:rPr>
        <w:rFonts w:ascii="Symbol" w:hAnsi="Symbo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40502E"/>
    <w:multiLevelType w:val="hybridMultilevel"/>
    <w:tmpl w:val="74B48B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32FFB"/>
    <w:multiLevelType w:val="hybridMultilevel"/>
    <w:tmpl w:val="2960CC72"/>
    <w:lvl w:ilvl="0" w:tplc="BA48CA2E">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65430"/>
    <w:multiLevelType w:val="hybridMultilevel"/>
    <w:tmpl w:val="6394AD24"/>
    <w:lvl w:ilvl="0" w:tplc="EBA6E610">
      <w:start w:val="1"/>
      <w:numFmt w:val="bullet"/>
      <w:lvlText w:val=""/>
      <w:lvlJc w:val="left"/>
      <w:pPr>
        <w:ind w:left="1440" w:hanging="360"/>
      </w:pPr>
      <w:rPr>
        <w:rFonts w:ascii="Symbol" w:hAnsi="Symbo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8813E2"/>
    <w:multiLevelType w:val="hybridMultilevel"/>
    <w:tmpl w:val="038A10BC"/>
    <w:lvl w:ilvl="0" w:tplc="63DA29B6">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75859"/>
    <w:multiLevelType w:val="multilevel"/>
    <w:tmpl w:val="81F61E50"/>
    <w:lvl w:ilvl="0">
      <w:start w:val="1"/>
      <w:numFmt w:val="decimal"/>
      <w:lvlText w:val="%1."/>
      <w:lvlJc w:val="left"/>
      <w:pPr>
        <w:tabs>
          <w:tab w:val="num" w:pos="1800"/>
        </w:tabs>
        <w:ind w:left="1800" w:hanging="360"/>
      </w:pPr>
      <w:rPr>
        <w:b/>
        <w:bCs/>
      </w:rPr>
    </w:lvl>
    <w:lvl w:ilvl="1">
      <w:start w:val="1"/>
      <w:numFmt w:val="bullet"/>
      <w:lvlText w:val=""/>
      <w:lvlJc w:val="left"/>
      <w:pPr>
        <w:ind w:left="2520" w:hanging="360"/>
      </w:pPr>
      <w:rPr>
        <w:rFonts w:ascii="Symbol" w:hAnsi="Symbol" w:hint="default"/>
        <w:b/>
        <w:bCs/>
      </w:rPr>
    </w:lvl>
    <w:lvl w:ilvl="2">
      <w:start w:val="1"/>
      <w:numFmt w:val="bullet"/>
      <w:lvlText w:val=""/>
      <w:lvlJc w:val="left"/>
      <w:pPr>
        <w:ind w:left="3240" w:hanging="360"/>
      </w:pPr>
      <w:rPr>
        <w:rFonts w:ascii="Symbol" w:hAnsi="Symbol" w:hint="default"/>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 w15:restartNumberingAfterBreak="0">
    <w:nsid w:val="3CD02D47"/>
    <w:multiLevelType w:val="multilevel"/>
    <w:tmpl w:val="C664898E"/>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6E32BB"/>
    <w:multiLevelType w:val="hybridMultilevel"/>
    <w:tmpl w:val="608AF0FA"/>
    <w:lvl w:ilvl="0" w:tplc="60BA2F06">
      <w:start w:val="1"/>
      <w:numFmt w:val="bullet"/>
      <w:lvlText w:val=""/>
      <w:lvlJc w:val="left"/>
      <w:pPr>
        <w:ind w:left="1440" w:hanging="360"/>
      </w:pPr>
      <w:rPr>
        <w:rFonts w:ascii="Symbol" w:hAnsi="Symbo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2C2F4D"/>
    <w:multiLevelType w:val="hybridMultilevel"/>
    <w:tmpl w:val="EEC22CC8"/>
    <w:lvl w:ilvl="0" w:tplc="489AA5FC">
      <w:start w:val="1"/>
      <w:numFmt w:val="bullet"/>
      <w:lvlText w:val=""/>
      <w:lvlJc w:val="left"/>
      <w:pPr>
        <w:ind w:left="2160" w:hanging="360"/>
      </w:pPr>
      <w:rPr>
        <w:rFonts w:ascii="Symbol" w:hAnsi="Symbol" w:hint="default"/>
        <w:b/>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E0137C"/>
    <w:multiLevelType w:val="hybridMultilevel"/>
    <w:tmpl w:val="61F0A564"/>
    <w:lvl w:ilvl="0" w:tplc="97F2B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3F08B5"/>
    <w:multiLevelType w:val="hybridMultilevel"/>
    <w:tmpl w:val="8A962754"/>
    <w:lvl w:ilvl="0" w:tplc="19F42440">
      <w:start w:val="1"/>
      <w:numFmt w:val="bullet"/>
      <w:lvlText w:val=""/>
      <w:lvlJc w:val="left"/>
      <w:pPr>
        <w:ind w:left="1440" w:hanging="360"/>
      </w:pPr>
      <w:rPr>
        <w:rFonts w:ascii="Symbol" w:hAnsi="Symbo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2571DE"/>
    <w:multiLevelType w:val="hybridMultilevel"/>
    <w:tmpl w:val="D1EE2FB6"/>
    <w:lvl w:ilvl="0" w:tplc="FDC4D502">
      <w:start w:val="1"/>
      <w:numFmt w:val="upperLetter"/>
      <w:lvlText w:val="%1."/>
      <w:lvlJc w:val="left"/>
      <w:pPr>
        <w:ind w:left="1080" w:hanging="360"/>
      </w:pPr>
      <w:rPr>
        <w:rFonts w:hint="default"/>
        <w:b/>
        <w:bCs/>
      </w:rPr>
    </w:lvl>
    <w:lvl w:ilvl="1" w:tplc="B3A08326">
      <w:start w:val="1"/>
      <w:numFmt w:val="lowerRoman"/>
      <w:lvlText w:val="%2."/>
      <w:lvlJc w:val="left"/>
      <w:pPr>
        <w:ind w:left="1800" w:hanging="360"/>
      </w:pPr>
      <w:rPr>
        <w:rFonts w:ascii="Arial" w:eastAsiaTheme="minorHAnsi" w:hAnsi="Arial" w:cs="Arial"/>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D321E3"/>
    <w:multiLevelType w:val="hybridMultilevel"/>
    <w:tmpl w:val="F5601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E8F585E"/>
    <w:multiLevelType w:val="multilevel"/>
    <w:tmpl w:val="7C66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365FF"/>
    <w:multiLevelType w:val="hybridMultilevel"/>
    <w:tmpl w:val="651C62D4"/>
    <w:lvl w:ilvl="0" w:tplc="C68685EA">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B1985"/>
    <w:multiLevelType w:val="multilevel"/>
    <w:tmpl w:val="C0B8DA04"/>
    <w:lvl w:ilvl="0">
      <w:start w:val="1"/>
      <w:numFmt w:val="bullet"/>
      <w:lvlText w:val=""/>
      <w:lvlJc w:val="left"/>
      <w:pPr>
        <w:tabs>
          <w:tab w:val="num" w:pos="720"/>
        </w:tabs>
        <w:ind w:left="720" w:hanging="360"/>
      </w:pPr>
      <w:rPr>
        <w:rFonts w:ascii="Symbol" w:hAnsi="Symbol" w:hint="default"/>
        <w:b/>
        <w:bCs/>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900" w:hanging="360"/>
      </w:pPr>
      <w:rPr>
        <w:rFonts w:hint="default"/>
        <w:b/>
        <w:bCs/>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AE02D9"/>
    <w:multiLevelType w:val="hybridMultilevel"/>
    <w:tmpl w:val="7CE82FDC"/>
    <w:lvl w:ilvl="0" w:tplc="6D60962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D2C3B"/>
    <w:multiLevelType w:val="hybridMultilevel"/>
    <w:tmpl w:val="DD406404"/>
    <w:lvl w:ilvl="0" w:tplc="69102502">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B5901"/>
    <w:multiLevelType w:val="hybridMultilevel"/>
    <w:tmpl w:val="C2249B72"/>
    <w:lvl w:ilvl="0" w:tplc="04090001">
      <w:start w:val="1"/>
      <w:numFmt w:val="bullet"/>
      <w:lvlText w:val=""/>
      <w:lvlJc w:val="left"/>
      <w:pPr>
        <w:ind w:left="720" w:hanging="360"/>
      </w:pPr>
      <w:rPr>
        <w:rFonts w:ascii="Symbol" w:hAnsi="Symbol" w:hint="default"/>
      </w:rPr>
    </w:lvl>
    <w:lvl w:ilvl="1" w:tplc="BCC6A10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C4E48"/>
    <w:multiLevelType w:val="multilevel"/>
    <w:tmpl w:val="82764CF0"/>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837798"/>
    <w:multiLevelType w:val="hybridMultilevel"/>
    <w:tmpl w:val="CBD081C0"/>
    <w:lvl w:ilvl="0" w:tplc="BA48CA2E">
      <w:start w:val="1"/>
      <w:numFmt w:val="bullet"/>
      <w:lvlText w:val=""/>
      <w:lvlJc w:val="left"/>
      <w:pPr>
        <w:ind w:left="2520" w:hanging="360"/>
      </w:pPr>
      <w:rPr>
        <w:rFonts w:ascii="Symbol" w:hAnsi="Symbol" w:hint="default"/>
        <w:b/>
        <w:bC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EED1261"/>
    <w:multiLevelType w:val="hybridMultilevel"/>
    <w:tmpl w:val="324CF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9853254">
    <w:abstractNumId w:val="24"/>
  </w:num>
  <w:num w:numId="2" w16cid:durableId="1484009539">
    <w:abstractNumId w:val="14"/>
  </w:num>
  <w:num w:numId="3" w16cid:durableId="645858497">
    <w:abstractNumId w:val="21"/>
  </w:num>
  <w:num w:numId="4" w16cid:durableId="1354111286">
    <w:abstractNumId w:val="15"/>
  </w:num>
  <w:num w:numId="5" w16cid:durableId="1567718570">
    <w:abstractNumId w:val="8"/>
  </w:num>
  <w:num w:numId="6" w16cid:durableId="802120205">
    <w:abstractNumId w:val="18"/>
  </w:num>
  <w:num w:numId="7" w16cid:durableId="184291571">
    <w:abstractNumId w:val="16"/>
  </w:num>
  <w:num w:numId="8" w16cid:durableId="1850368940">
    <w:abstractNumId w:val="22"/>
  </w:num>
  <w:num w:numId="9" w16cid:durableId="1192450385">
    <w:abstractNumId w:val="7"/>
  </w:num>
  <w:num w:numId="10" w16cid:durableId="75059571">
    <w:abstractNumId w:val="19"/>
  </w:num>
  <w:num w:numId="11" w16cid:durableId="220139638">
    <w:abstractNumId w:val="2"/>
  </w:num>
  <w:num w:numId="12" w16cid:durableId="1120147666">
    <w:abstractNumId w:val="20"/>
  </w:num>
  <w:num w:numId="13" w16cid:durableId="1170634631">
    <w:abstractNumId w:val="11"/>
  </w:num>
  <w:num w:numId="14" w16cid:durableId="774053501">
    <w:abstractNumId w:val="17"/>
  </w:num>
  <w:num w:numId="15" w16cid:durableId="1161769718">
    <w:abstractNumId w:val="6"/>
  </w:num>
  <w:num w:numId="16" w16cid:durableId="842282092">
    <w:abstractNumId w:val="10"/>
  </w:num>
  <w:num w:numId="17" w16cid:durableId="1630555199">
    <w:abstractNumId w:val="12"/>
  </w:num>
  <w:num w:numId="18" w16cid:durableId="1113747488">
    <w:abstractNumId w:val="13"/>
  </w:num>
  <w:num w:numId="19" w16cid:durableId="231356506">
    <w:abstractNumId w:val="0"/>
  </w:num>
  <w:num w:numId="20" w16cid:durableId="1969706196">
    <w:abstractNumId w:val="3"/>
  </w:num>
  <w:num w:numId="21" w16cid:durableId="1832868546">
    <w:abstractNumId w:val="9"/>
  </w:num>
  <w:num w:numId="22" w16cid:durableId="1783301484">
    <w:abstractNumId w:val="5"/>
  </w:num>
  <w:num w:numId="23" w16cid:durableId="1283423279">
    <w:abstractNumId w:val="23"/>
  </w:num>
  <w:num w:numId="24" w16cid:durableId="1526167860">
    <w:abstractNumId w:val="4"/>
  </w:num>
  <w:num w:numId="25" w16cid:durableId="12786739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6"/>
    <w:rsid w:val="000023AC"/>
    <w:rsid w:val="00002882"/>
    <w:rsid w:val="000035B8"/>
    <w:rsid w:val="00004256"/>
    <w:rsid w:val="00007A27"/>
    <w:rsid w:val="00012BE7"/>
    <w:rsid w:val="000143CA"/>
    <w:rsid w:val="00016DA5"/>
    <w:rsid w:val="00016DCE"/>
    <w:rsid w:val="00026452"/>
    <w:rsid w:val="00030CC0"/>
    <w:rsid w:val="00031041"/>
    <w:rsid w:val="000321E1"/>
    <w:rsid w:val="00033859"/>
    <w:rsid w:val="00034190"/>
    <w:rsid w:val="00042FE8"/>
    <w:rsid w:val="0004352E"/>
    <w:rsid w:val="0004557D"/>
    <w:rsid w:val="000503FC"/>
    <w:rsid w:val="000504CA"/>
    <w:rsid w:val="0005145B"/>
    <w:rsid w:val="00054EE5"/>
    <w:rsid w:val="00072498"/>
    <w:rsid w:val="00076A38"/>
    <w:rsid w:val="00076C21"/>
    <w:rsid w:val="00081A80"/>
    <w:rsid w:val="0008207D"/>
    <w:rsid w:val="00085089"/>
    <w:rsid w:val="0008631C"/>
    <w:rsid w:val="00092F92"/>
    <w:rsid w:val="00095BB6"/>
    <w:rsid w:val="00097CB5"/>
    <w:rsid w:val="000A0026"/>
    <w:rsid w:val="000A2DEA"/>
    <w:rsid w:val="000A47A0"/>
    <w:rsid w:val="000A6682"/>
    <w:rsid w:val="000B2A25"/>
    <w:rsid w:val="000B2FA5"/>
    <w:rsid w:val="000B5A3F"/>
    <w:rsid w:val="000C0C76"/>
    <w:rsid w:val="000C26AB"/>
    <w:rsid w:val="000C2703"/>
    <w:rsid w:val="000C2DBB"/>
    <w:rsid w:val="000C3EFB"/>
    <w:rsid w:val="000C3FEE"/>
    <w:rsid w:val="000C58CD"/>
    <w:rsid w:val="000C683B"/>
    <w:rsid w:val="000D3B28"/>
    <w:rsid w:val="000D3CC0"/>
    <w:rsid w:val="000D4BCC"/>
    <w:rsid w:val="000D7305"/>
    <w:rsid w:val="000E179D"/>
    <w:rsid w:val="000F6DB0"/>
    <w:rsid w:val="00100CBC"/>
    <w:rsid w:val="00103601"/>
    <w:rsid w:val="0011112C"/>
    <w:rsid w:val="00113E61"/>
    <w:rsid w:val="00115E14"/>
    <w:rsid w:val="001220F7"/>
    <w:rsid w:val="00123048"/>
    <w:rsid w:val="001230F9"/>
    <w:rsid w:val="0012763D"/>
    <w:rsid w:val="00127825"/>
    <w:rsid w:val="00127CBA"/>
    <w:rsid w:val="00131146"/>
    <w:rsid w:val="00132535"/>
    <w:rsid w:val="001331B2"/>
    <w:rsid w:val="0013335F"/>
    <w:rsid w:val="001342D5"/>
    <w:rsid w:val="0013433A"/>
    <w:rsid w:val="00137B74"/>
    <w:rsid w:val="001407C6"/>
    <w:rsid w:val="001414D8"/>
    <w:rsid w:val="00141F6B"/>
    <w:rsid w:val="00142D83"/>
    <w:rsid w:val="0014327D"/>
    <w:rsid w:val="00145198"/>
    <w:rsid w:val="00145A20"/>
    <w:rsid w:val="00147AA3"/>
    <w:rsid w:val="001514C9"/>
    <w:rsid w:val="001526B3"/>
    <w:rsid w:val="00157EE2"/>
    <w:rsid w:val="00164772"/>
    <w:rsid w:val="00167629"/>
    <w:rsid w:val="00173658"/>
    <w:rsid w:val="00173B59"/>
    <w:rsid w:val="00177989"/>
    <w:rsid w:val="001801C0"/>
    <w:rsid w:val="00180F76"/>
    <w:rsid w:val="001816D4"/>
    <w:rsid w:val="00183176"/>
    <w:rsid w:val="00190021"/>
    <w:rsid w:val="00196D54"/>
    <w:rsid w:val="001A467A"/>
    <w:rsid w:val="001B0968"/>
    <w:rsid w:val="001B145B"/>
    <w:rsid w:val="001B46DE"/>
    <w:rsid w:val="001B4DD3"/>
    <w:rsid w:val="001C0EAE"/>
    <w:rsid w:val="001C4624"/>
    <w:rsid w:val="001C6C38"/>
    <w:rsid w:val="001C7502"/>
    <w:rsid w:val="001D0EE2"/>
    <w:rsid w:val="001D18AC"/>
    <w:rsid w:val="001D1F5C"/>
    <w:rsid w:val="001D3C78"/>
    <w:rsid w:val="001D5AE8"/>
    <w:rsid w:val="001D65B3"/>
    <w:rsid w:val="001E06E5"/>
    <w:rsid w:val="001E0ED2"/>
    <w:rsid w:val="001E2BDD"/>
    <w:rsid w:val="001E4AAB"/>
    <w:rsid w:val="001E50E5"/>
    <w:rsid w:val="001E75FD"/>
    <w:rsid w:val="001F58C1"/>
    <w:rsid w:val="001F59F9"/>
    <w:rsid w:val="001F7010"/>
    <w:rsid w:val="002030D7"/>
    <w:rsid w:val="002042B8"/>
    <w:rsid w:val="00211056"/>
    <w:rsid w:val="00213F30"/>
    <w:rsid w:val="00216472"/>
    <w:rsid w:val="00216F81"/>
    <w:rsid w:val="00221131"/>
    <w:rsid w:val="002218C3"/>
    <w:rsid w:val="002250C6"/>
    <w:rsid w:val="00230FDB"/>
    <w:rsid w:val="00231DBD"/>
    <w:rsid w:val="002364C8"/>
    <w:rsid w:val="00244F25"/>
    <w:rsid w:val="00254EC2"/>
    <w:rsid w:val="002560EE"/>
    <w:rsid w:val="0026513B"/>
    <w:rsid w:val="00265946"/>
    <w:rsid w:val="002737CE"/>
    <w:rsid w:val="00275EB8"/>
    <w:rsid w:val="00275EF4"/>
    <w:rsid w:val="002774E1"/>
    <w:rsid w:val="00277910"/>
    <w:rsid w:val="00280B5F"/>
    <w:rsid w:val="00281C82"/>
    <w:rsid w:val="00283E61"/>
    <w:rsid w:val="00286CA3"/>
    <w:rsid w:val="00293CBE"/>
    <w:rsid w:val="00296A80"/>
    <w:rsid w:val="00296D61"/>
    <w:rsid w:val="00296DD2"/>
    <w:rsid w:val="002A1DFE"/>
    <w:rsid w:val="002A30D5"/>
    <w:rsid w:val="002A521B"/>
    <w:rsid w:val="002B5641"/>
    <w:rsid w:val="002B742A"/>
    <w:rsid w:val="002C0DD9"/>
    <w:rsid w:val="002C403D"/>
    <w:rsid w:val="002C54DA"/>
    <w:rsid w:val="002D399F"/>
    <w:rsid w:val="002D464C"/>
    <w:rsid w:val="002D4E5F"/>
    <w:rsid w:val="002D5C85"/>
    <w:rsid w:val="002D62BB"/>
    <w:rsid w:val="002D7D61"/>
    <w:rsid w:val="002D7E8B"/>
    <w:rsid w:val="002E0491"/>
    <w:rsid w:val="002E0EE9"/>
    <w:rsid w:val="002F2B45"/>
    <w:rsid w:val="002F438B"/>
    <w:rsid w:val="002F50A5"/>
    <w:rsid w:val="002F6A0B"/>
    <w:rsid w:val="002F7166"/>
    <w:rsid w:val="00300165"/>
    <w:rsid w:val="0030161B"/>
    <w:rsid w:val="00303ED3"/>
    <w:rsid w:val="003117F2"/>
    <w:rsid w:val="00312A08"/>
    <w:rsid w:val="00313CF2"/>
    <w:rsid w:val="0031447A"/>
    <w:rsid w:val="0031447B"/>
    <w:rsid w:val="00317361"/>
    <w:rsid w:val="0032350A"/>
    <w:rsid w:val="00331753"/>
    <w:rsid w:val="003319BF"/>
    <w:rsid w:val="00332C03"/>
    <w:rsid w:val="00337A40"/>
    <w:rsid w:val="003404D2"/>
    <w:rsid w:val="00342C71"/>
    <w:rsid w:val="00343B76"/>
    <w:rsid w:val="003518CE"/>
    <w:rsid w:val="00352671"/>
    <w:rsid w:val="00352EBB"/>
    <w:rsid w:val="00353EFC"/>
    <w:rsid w:val="00353F7E"/>
    <w:rsid w:val="003571D1"/>
    <w:rsid w:val="00357380"/>
    <w:rsid w:val="00365094"/>
    <w:rsid w:val="003679B3"/>
    <w:rsid w:val="00371EB2"/>
    <w:rsid w:val="00384B35"/>
    <w:rsid w:val="003911D5"/>
    <w:rsid w:val="003965F2"/>
    <w:rsid w:val="003A2FCB"/>
    <w:rsid w:val="003A61EC"/>
    <w:rsid w:val="003B1719"/>
    <w:rsid w:val="003B35C6"/>
    <w:rsid w:val="003B59E7"/>
    <w:rsid w:val="003B5E97"/>
    <w:rsid w:val="003B7009"/>
    <w:rsid w:val="003C499C"/>
    <w:rsid w:val="003D0A7A"/>
    <w:rsid w:val="003D10E8"/>
    <w:rsid w:val="003D3E48"/>
    <w:rsid w:val="003D5637"/>
    <w:rsid w:val="003D6B14"/>
    <w:rsid w:val="003E0CE0"/>
    <w:rsid w:val="003E28E4"/>
    <w:rsid w:val="003E37C4"/>
    <w:rsid w:val="003E460B"/>
    <w:rsid w:val="003E72C0"/>
    <w:rsid w:val="003E7C40"/>
    <w:rsid w:val="00401B47"/>
    <w:rsid w:val="0040368E"/>
    <w:rsid w:val="00410D59"/>
    <w:rsid w:val="00413250"/>
    <w:rsid w:val="004162CA"/>
    <w:rsid w:val="00432449"/>
    <w:rsid w:val="00434214"/>
    <w:rsid w:val="00442110"/>
    <w:rsid w:val="004429F6"/>
    <w:rsid w:val="00451C2A"/>
    <w:rsid w:val="004533D7"/>
    <w:rsid w:val="00455EC7"/>
    <w:rsid w:val="00465599"/>
    <w:rsid w:val="00466B21"/>
    <w:rsid w:val="00471D21"/>
    <w:rsid w:val="00474287"/>
    <w:rsid w:val="004762DC"/>
    <w:rsid w:val="00480E11"/>
    <w:rsid w:val="004853DF"/>
    <w:rsid w:val="00485E40"/>
    <w:rsid w:val="00486014"/>
    <w:rsid w:val="00490313"/>
    <w:rsid w:val="00490384"/>
    <w:rsid w:val="00491891"/>
    <w:rsid w:val="00491F31"/>
    <w:rsid w:val="00493A29"/>
    <w:rsid w:val="00495F04"/>
    <w:rsid w:val="004A0DA6"/>
    <w:rsid w:val="004A562F"/>
    <w:rsid w:val="004A5E21"/>
    <w:rsid w:val="004B2B5E"/>
    <w:rsid w:val="004C01AB"/>
    <w:rsid w:val="004C69CD"/>
    <w:rsid w:val="004D262C"/>
    <w:rsid w:val="004D42E4"/>
    <w:rsid w:val="004D5E5A"/>
    <w:rsid w:val="004D6D51"/>
    <w:rsid w:val="004E1DC5"/>
    <w:rsid w:val="004E3997"/>
    <w:rsid w:val="004E3FA3"/>
    <w:rsid w:val="004E5527"/>
    <w:rsid w:val="004E5783"/>
    <w:rsid w:val="004E5A11"/>
    <w:rsid w:val="004F5EE6"/>
    <w:rsid w:val="005009D2"/>
    <w:rsid w:val="005122E2"/>
    <w:rsid w:val="0051238D"/>
    <w:rsid w:val="00513A4D"/>
    <w:rsid w:val="00516F90"/>
    <w:rsid w:val="00526113"/>
    <w:rsid w:val="00526FAF"/>
    <w:rsid w:val="00532CB6"/>
    <w:rsid w:val="00533B99"/>
    <w:rsid w:val="00535E58"/>
    <w:rsid w:val="00547EE3"/>
    <w:rsid w:val="005525FA"/>
    <w:rsid w:val="00553F9B"/>
    <w:rsid w:val="00555024"/>
    <w:rsid w:val="0055551E"/>
    <w:rsid w:val="0055658E"/>
    <w:rsid w:val="005570D1"/>
    <w:rsid w:val="005628F0"/>
    <w:rsid w:val="00567DEB"/>
    <w:rsid w:val="00575828"/>
    <w:rsid w:val="00577DA7"/>
    <w:rsid w:val="00580A7D"/>
    <w:rsid w:val="0058430B"/>
    <w:rsid w:val="005877D5"/>
    <w:rsid w:val="00591EC3"/>
    <w:rsid w:val="00596929"/>
    <w:rsid w:val="00596FAD"/>
    <w:rsid w:val="005971F4"/>
    <w:rsid w:val="005A18C8"/>
    <w:rsid w:val="005B08C6"/>
    <w:rsid w:val="005B2EF2"/>
    <w:rsid w:val="005B59C4"/>
    <w:rsid w:val="005C7277"/>
    <w:rsid w:val="005D4740"/>
    <w:rsid w:val="005D62B7"/>
    <w:rsid w:val="005E5EAC"/>
    <w:rsid w:val="00605103"/>
    <w:rsid w:val="00607A49"/>
    <w:rsid w:val="00607CFC"/>
    <w:rsid w:val="00607E5E"/>
    <w:rsid w:val="00620D2A"/>
    <w:rsid w:val="00623B87"/>
    <w:rsid w:val="00627C10"/>
    <w:rsid w:val="00627DD2"/>
    <w:rsid w:val="0063269A"/>
    <w:rsid w:val="0064183E"/>
    <w:rsid w:val="00641EE1"/>
    <w:rsid w:val="0065082E"/>
    <w:rsid w:val="006515F6"/>
    <w:rsid w:val="00651B1C"/>
    <w:rsid w:val="006520E7"/>
    <w:rsid w:val="00652DD3"/>
    <w:rsid w:val="00652FE1"/>
    <w:rsid w:val="00653D34"/>
    <w:rsid w:val="00654B01"/>
    <w:rsid w:val="006557D2"/>
    <w:rsid w:val="00657673"/>
    <w:rsid w:val="006579E4"/>
    <w:rsid w:val="00657CFD"/>
    <w:rsid w:val="006653B6"/>
    <w:rsid w:val="006673B0"/>
    <w:rsid w:val="0067729A"/>
    <w:rsid w:val="00680EEE"/>
    <w:rsid w:val="006829DC"/>
    <w:rsid w:val="00685F20"/>
    <w:rsid w:val="006860BE"/>
    <w:rsid w:val="00694F0E"/>
    <w:rsid w:val="00697D7B"/>
    <w:rsid w:val="006A06EB"/>
    <w:rsid w:val="006A799A"/>
    <w:rsid w:val="006A7DE0"/>
    <w:rsid w:val="006B0BDF"/>
    <w:rsid w:val="006B5A54"/>
    <w:rsid w:val="006C26AD"/>
    <w:rsid w:val="006C7399"/>
    <w:rsid w:val="006D10C8"/>
    <w:rsid w:val="006D2A02"/>
    <w:rsid w:val="006D3097"/>
    <w:rsid w:val="006D4D6B"/>
    <w:rsid w:val="006D4F87"/>
    <w:rsid w:val="006E0EF7"/>
    <w:rsid w:val="006E5D06"/>
    <w:rsid w:val="006F2B39"/>
    <w:rsid w:val="006F49DB"/>
    <w:rsid w:val="006F5BDB"/>
    <w:rsid w:val="007013FF"/>
    <w:rsid w:val="00702BA5"/>
    <w:rsid w:val="0071082A"/>
    <w:rsid w:val="00710DB8"/>
    <w:rsid w:val="00714FC9"/>
    <w:rsid w:val="007155B2"/>
    <w:rsid w:val="00722098"/>
    <w:rsid w:val="007251A5"/>
    <w:rsid w:val="00725673"/>
    <w:rsid w:val="00725E29"/>
    <w:rsid w:val="00726693"/>
    <w:rsid w:val="0072742B"/>
    <w:rsid w:val="00727DE5"/>
    <w:rsid w:val="007300DD"/>
    <w:rsid w:val="00730B75"/>
    <w:rsid w:val="0073408B"/>
    <w:rsid w:val="007353B2"/>
    <w:rsid w:val="007354B0"/>
    <w:rsid w:val="00737F4A"/>
    <w:rsid w:val="00746A90"/>
    <w:rsid w:val="00746DB3"/>
    <w:rsid w:val="00750666"/>
    <w:rsid w:val="0075307E"/>
    <w:rsid w:val="0075657A"/>
    <w:rsid w:val="00762812"/>
    <w:rsid w:val="0076320E"/>
    <w:rsid w:val="0076416E"/>
    <w:rsid w:val="007667E5"/>
    <w:rsid w:val="00766E18"/>
    <w:rsid w:val="00766FC1"/>
    <w:rsid w:val="00771058"/>
    <w:rsid w:val="00781A55"/>
    <w:rsid w:val="007824CB"/>
    <w:rsid w:val="00782A18"/>
    <w:rsid w:val="0078431E"/>
    <w:rsid w:val="00786A64"/>
    <w:rsid w:val="007879CF"/>
    <w:rsid w:val="00790248"/>
    <w:rsid w:val="0079452D"/>
    <w:rsid w:val="007975CD"/>
    <w:rsid w:val="007A0A86"/>
    <w:rsid w:val="007A5C39"/>
    <w:rsid w:val="007A731F"/>
    <w:rsid w:val="007B1DF6"/>
    <w:rsid w:val="007B674D"/>
    <w:rsid w:val="007B7B98"/>
    <w:rsid w:val="007B7F42"/>
    <w:rsid w:val="007C0E0B"/>
    <w:rsid w:val="007C5534"/>
    <w:rsid w:val="007D2BC5"/>
    <w:rsid w:val="007D5DB4"/>
    <w:rsid w:val="007D6E01"/>
    <w:rsid w:val="007D7FEF"/>
    <w:rsid w:val="007E00F8"/>
    <w:rsid w:val="007E065C"/>
    <w:rsid w:val="007E1A49"/>
    <w:rsid w:val="007E1ED4"/>
    <w:rsid w:val="007E2BF4"/>
    <w:rsid w:val="007E2C68"/>
    <w:rsid w:val="007E3EDB"/>
    <w:rsid w:val="007E421F"/>
    <w:rsid w:val="007E422F"/>
    <w:rsid w:val="007E639F"/>
    <w:rsid w:val="007F2AD4"/>
    <w:rsid w:val="007F365C"/>
    <w:rsid w:val="007F58B8"/>
    <w:rsid w:val="007F76F1"/>
    <w:rsid w:val="0081283F"/>
    <w:rsid w:val="00815E76"/>
    <w:rsid w:val="00817769"/>
    <w:rsid w:val="0082198E"/>
    <w:rsid w:val="00823FAE"/>
    <w:rsid w:val="00824BB0"/>
    <w:rsid w:val="00826EFE"/>
    <w:rsid w:val="0083027A"/>
    <w:rsid w:val="00832640"/>
    <w:rsid w:val="008377F6"/>
    <w:rsid w:val="00837B21"/>
    <w:rsid w:val="00843BC0"/>
    <w:rsid w:val="00846DCC"/>
    <w:rsid w:val="00851409"/>
    <w:rsid w:val="008529A3"/>
    <w:rsid w:val="0085506F"/>
    <w:rsid w:val="00860C07"/>
    <w:rsid w:val="0086278A"/>
    <w:rsid w:val="00865982"/>
    <w:rsid w:val="008659EF"/>
    <w:rsid w:val="00870042"/>
    <w:rsid w:val="008725FF"/>
    <w:rsid w:val="0087572E"/>
    <w:rsid w:val="00876D84"/>
    <w:rsid w:val="00877EA7"/>
    <w:rsid w:val="00880514"/>
    <w:rsid w:val="008869C1"/>
    <w:rsid w:val="00887331"/>
    <w:rsid w:val="00890214"/>
    <w:rsid w:val="00891D48"/>
    <w:rsid w:val="00893DB6"/>
    <w:rsid w:val="00895E55"/>
    <w:rsid w:val="008972C9"/>
    <w:rsid w:val="008A0E76"/>
    <w:rsid w:val="008A1751"/>
    <w:rsid w:val="008A1FD7"/>
    <w:rsid w:val="008A253A"/>
    <w:rsid w:val="008A25CE"/>
    <w:rsid w:val="008A2966"/>
    <w:rsid w:val="008A2DCE"/>
    <w:rsid w:val="008A2EF9"/>
    <w:rsid w:val="008A3C0D"/>
    <w:rsid w:val="008A4038"/>
    <w:rsid w:val="008A4264"/>
    <w:rsid w:val="008A4B61"/>
    <w:rsid w:val="008A7A8F"/>
    <w:rsid w:val="008B581D"/>
    <w:rsid w:val="008B59A5"/>
    <w:rsid w:val="008B67BF"/>
    <w:rsid w:val="008C42FA"/>
    <w:rsid w:val="008C43D3"/>
    <w:rsid w:val="008C5CE4"/>
    <w:rsid w:val="008C770B"/>
    <w:rsid w:val="008D12EB"/>
    <w:rsid w:val="008E0E01"/>
    <w:rsid w:val="008E1316"/>
    <w:rsid w:val="008E44BB"/>
    <w:rsid w:val="008E491A"/>
    <w:rsid w:val="008F1690"/>
    <w:rsid w:val="008F1F09"/>
    <w:rsid w:val="008F4769"/>
    <w:rsid w:val="008F664B"/>
    <w:rsid w:val="00900B53"/>
    <w:rsid w:val="0090141A"/>
    <w:rsid w:val="0090236F"/>
    <w:rsid w:val="00902A7C"/>
    <w:rsid w:val="009034CD"/>
    <w:rsid w:val="00907D3E"/>
    <w:rsid w:val="00910CDD"/>
    <w:rsid w:val="00915D45"/>
    <w:rsid w:val="00916DD1"/>
    <w:rsid w:val="00923F43"/>
    <w:rsid w:val="0092589B"/>
    <w:rsid w:val="00925ECA"/>
    <w:rsid w:val="0093122D"/>
    <w:rsid w:val="00933727"/>
    <w:rsid w:val="00944C9E"/>
    <w:rsid w:val="00945E4E"/>
    <w:rsid w:val="00960CE9"/>
    <w:rsid w:val="009626D0"/>
    <w:rsid w:val="009636EC"/>
    <w:rsid w:val="009664BA"/>
    <w:rsid w:val="00971392"/>
    <w:rsid w:val="009743ED"/>
    <w:rsid w:val="00974E0A"/>
    <w:rsid w:val="009765C5"/>
    <w:rsid w:val="00976646"/>
    <w:rsid w:val="00981DA3"/>
    <w:rsid w:val="00983BAA"/>
    <w:rsid w:val="00983C6E"/>
    <w:rsid w:val="00984C3E"/>
    <w:rsid w:val="00986BD0"/>
    <w:rsid w:val="00986EF4"/>
    <w:rsid w:val="00990FF1"/>
    <w:rsid w:val="009974CC"/>
    <w:rsid w:val="009A171E"/>
    <w:rsid w:val="009B17F5"/>
    <w:rsid w:val="009B34C0"/>
    <w:rsid w:val="009B3FD8"/>
    <w:rsid w:val="009B7B59"/>
    <w:rsid w:val="009C32F1"/>
    <w:rsid w:val="009C3DFF"/>
    <w:rsid w:val="009C5ECE"/>
    <w:rsid w:val="009C72FF"/>
    <w:rsid w:val="009C7840"/>
    <w:rsid w:val="009D01E3"/>
    <w:rsid w:val="009D0762"/>
    <w:rsid w:val="009D1EF8"/>
    <w:rsid w:val="009D3CCA"/>
    <w:rsid w:val="009D4E1E"/>
    <w:rsid w:val="009D6613"/>
    <w:rsid w:val="009E1139"/>
    <w:rsid w:val="009E5EBD"/>
    <w:rsid w:val="009E6F44"/>
    <w:rsid w:val="009E7E65"/>
    <w:rsid w:val="009F0C50"/>
    <w:rsid w:val="009F193E"/>
    <w:rsid w:val="009F2840"/>
    <w:rsid w:val="009F6ACA"/>
    <w:rsid w:val="00A0260D"/>
    <w:rsid w:val="00A04138"/>
    <w:rsid w:val="00A041B5"/>
    <w:rsid w:val="00A04D02"/>
    <w:rsid w:val="00A07E1A"/>
    <w:rsid w:val="00A13EC0"/>
    <w:rsid w:val="00A14238"/>
    <w:rsid w:val="00A177E0"/>
    <w:rsid w:val="00A17D6B"/>
    <w:rsid w:val="00A20ECD"/>
    <w:rsid w:val="00A234EA"/>
    <w:rsid w:val="00A25B81"/>
    <w:rsid w:val="00A308B1"/>
    <w:rsid w:val="00A3369F"/>
    <w:rsid w:val="00A34DF7"/>
    <w:rsid w:val="00A4136C"/>
    <w:rsid w:val="00A4695A"/>
    <w:rsid w:val="00A4732D"/>
    <w:rsid w:val="00A476B6"/>
    <w:rsid w:val="00A50401"/>
    <w:rsid w:val="00A52819"/>
    <w:rsid w:val="00A5706D"/>
    <w:rsid w:val="00A57282"/>
    <w:rsid w:val="00A60175"/>
    <w:rsid w:val="00A63B9B"/>
    <w:rsid w:val="00A66568"/>
    <w:rsid w:val="00A71E25"/>
    <w:rsid w:val="00A7363C"/>
    <w:rsid w:val="00A738C1"/>
    <w:rsid w:val="00A769D5"/>
    <w:rsid w:val="00A816CA"/>
    <w:rsid w:val="00A8463E"/>
    <w:rsid w:val="00A86B29"/>
    <w:rsid w:val="00A93043"/>
    <w:rsid w:val="00A935B9"/>
    <w:rsid w:val="00A9517D"/>
    <w:rsid w:val="00A9633F"/>
    <w:rsid w:val="00A977E5"/>
    <w:rsid w:val="00AA0546"/>
    <w:rsid w:val="00AA0776"/>
    <w:rsid w:val="00AA1D55"/>
    <w:rsid w:val="00AA3599"/>
    <w:rsid w:val="00AA4774"/>
    <w:rsid w:val="00AA51BF"/>
    <w:rsid w:val="00AA5324"/>
    <w:rsid w:val="00AA6FDA"/>
    <w:rsid w:val="00AA7822"/>
    <w:rsid w:val="00AB1371"/>
    <w:rsid w:val="00AB28CF"/>
    <w:rsid w:val="00AB300E"/>
    <w:rsid w:val="00AB61AE"/>
    <w:rsid w:val="00AB6F46"/>
    <w:rsid w:val="00AC18BA"/>
    <w:rsid w:val="00AC5998"/>
    <w:rsid w:val="00AC6F06"/>
    <w:rsid w:val="00AD4F49"/>
    <w:rsid w:val="00AD7875"/>
    <w:rsid w:val="00AE37A0"/>
    <w:rsid w:val="00AE662B"/>
    <w:rsid w:val="00AF781E"/>
    <w:rsid w:val="00B01470"/>
    <w:rsid w:val="00B07C8D"/>
    <w:rsid w:val="00B10B9A"/>
    <w:rsid w:val="00B10FB8"/>
    <w:rsid w:val="00B164D8"/>
    <w:rsid w:val="00B20FF7"/>
    <w:rsid w:val="00B22036"/>
    <w:rsid w:val="00B244F8"/>
    <w:rsid w:val="00B252AB"/>
    <w:rsid w:val="00B2590E"/>
    <w:rsid w:val="00B25D51"/>
    <w:rsid w:val="00B2621C"/>
    <w:rsid w:val="00B33F7D"/>
    <w:rsid w:val="00B37378"/>
    <w:rsid w:val="00B41970"/>
    <w:rsid w:val="00B41E06"/>
    <w:rsid w:val="00B42D83"/>
    <w:rsid w:val="00B448A1"/>
    <w:rsid w:val="00B50724"/>
    <w:rsid w:val="00B5590C"/>
    <w:rsid w:val="00B5775F"/>
    <w:rsid w:val="00B60083"/>
    <w:rsid w:val="00B64B28"/>
    <w:rsid w:val="00B6564E"/>
    <w:rsid w:val="00B676EB"/>
    <w:rsid w:val="00B67A81"/>
    <w:rsid w:val="00B74109"/>
    <w:rsid w:val="00B74167"/>
    <w:rsid w:val="00B74623"/>
    <w:rsid w:val="00B7602B"/>
    <w:rsid w:val="00B7672D"/>
    <w:rsid w:val="00B76A73"/>
    <w:rsid w:val="00B7771C"/>
    <w:rsid w:val="00B826B3"/>
    <w:rsid w:val="00B8330B"/>
    <w:rsid w:val="00B843A0"/>
    <w:rsid w:val="00B913EF"/>
    <w:rsid w:val="00B92955"/>
    <w:rsid w:val="00B94601"/>
    <w:rsid w:val="00BA0678"/>
    <w:rsid w:val="00BA1853"/>
    <w:rsid w:val="00BA524D"/>
    <w:rsid w:val="00BB152A"/>
    <w:rsid w:val="00BC0571"/>
    <w:rsid w:val="00BC16BD"/>
    <w:rsid w:val="00BC1948"/>
    <w:rsid w:val="00BC1F61"/>
    <w:rsid w:val="00BC300C"/>
    <w:rsid w:val="00BD0E1C"/>
    <w:rsid w:val="00BD25AB"/>
    <w:rsid w:val="00BD31D0"/>
    <w:rsid w:val="00BD5F5E"/>
    <w:rsid w:val="00BD63C1"/>
    <w:rsid w:val="00BE1009"/>
    <w:rsid w:val="00BE140E"/>
    <w:rsid w:val="00BE1484"/>
    <w:rsid w:val="00BE1B27"/>
    <w:rsid w:val="00BE2599"/>
    <w:rsid w:val="00BE4BB2"/>
    <w:rsid w:val="00BF012B"/>
    <w:rsid w:val="00BF1FBC"/>
    <w:rsid w:val="00BF4BBB"/>
    <w:rsid w:val="00BF4CF6"/>
    <w:rsid w:val="00BF6AD1"/>
    <w:rsid w:val="00C02ADB"/>
    <w:rsid w:val="00C052B6"/>
    <w:rsid w:val="00C07654"/>
    <w:rsid w:val="00C10439"/>
    <w:rsid w:val="00C110E7"/>
    <w:rsid w:val="00C145F8"/>
    <w:rsid w:val="00C15D97"/>
    <w:rsid w:val="00C22955"/>
    <w:rsid w:val="00C23913"/>
    <w:rsid w:val="00C24BEE"/>
    <w:rsid w:val="00C24DD1"/>
    <w:rsid w:val="00C2738E"/>
    <w:rsid w:val="00C32E80"/>
    <w:rsid w:val="00C32F16"/>
    <w:rsid w:val="00C367E6"/>
    <w:rsid w:val="00C40A23"/>
    <w:rsid w:val="00C533D6"/>
    <w:rsid w:val="00C53AB0"/>
    <w:rsid w:val="00C5707D"/>
    <w:rsid w:val="00C66DA6"/>
    <w:rsid w:val="00C67990"/>
    <w:rsid w:val="00C706C2"/>
    <w:rsid w:val="00C75FD8"/>
    <w:rsid w:val="00C77B3B"/>
    <w:rsid w:val="00C82CCF"/>
    <w:rsid w:val="00C83974"/>
    <w:rsid w:val="00C84600"/>
    <w:rsid w:val="00C878F4"/>
    <w:rsid w:val="00C92684"/>
    <w:rsid w:val="00C92F3B"/>
    <w:rsid w:val="00C95C63"/>
    <w:rsid w:val="00C97537"/>
    <w:rsid w:val="00CA1090"/>
    <w:rsid w:val="00CA7B11"/>
    <w:rsid w:val="00CB1894"/>
    <w:rsid w:val="00CB20B8"/>
    <w:rsid w:val="00CB42E5"/>
    <w:rsid w:val="00CB4AE8"/>
    <w:rsid w:val="00CB4CBD"/>
    <w:rsid w:val="00CB51F4"/>
    <w:rsid w:val="00CC6055"/>
    <w:rsid w:val="00CD00E8"/>
    <w:rsid w:val="00CD0C31"/>
    <w:rsid w:val="00CD1EDA"/>
    <w:rsid w:val="00CE2B84"/>
    <w:rsid w:val="00CE4FD8"/>
    <w:rsid w:val="00CF341E"/>
    <w:rsid w:val="00CF53CE"/>
    <w:rsid w:val="00D02680"/>
    <w:rsid w:val="00D070C8"/>
    <w:rsid w:val="00D07130"/>
    <w:rsid w:val="00D103A1"/>
    <w:rsid w:val="00D10443"/>
    <w:rsid w:val="00D133C8"/>
    <w:rsid w:val="00D14258"/>
    <w:rsid w:val="00D15C8F"/>
    <w:rsid w:val="00D3021C"/>
    <w:rsid w:val="00D31CA8"/>
    <w:rsid w:val="00D3483A"/>
    <w:rsid w:val="00D3557E"/>
    <w:rsid w:val="00D35880"/>
    <w:rsid w:val="00D359B3"/>
    <w:rsid w:val="00D35D26"/>
    <w:rsid w:val="00D35EC9"/>
    <w:rsid w:val="00D41D74"/>
    <w:rsid w:val="00D427A3"/>
    <w:rsid w:val="00D42E4F"/>
    <w:rsid w:val="00D43838"/>
    <w:rsid w:val="00D43F63"/>
    <w:rsid w:val="00D4593B"/>
    <w:rsid w:val="00D51D78"/>
    <w:rsid w:val="00D51F24"/>
    <w:rsid w:val="00D54B44"/>
    <w:rsid w:val="00D5508B"/>
    <w:rsid w:val="00D6249A"/>
    <w:rsid w:val="00D64C7A"/>
    <w:rsid w:val="00D6504B"/>
    <w:rsid w:val="00D66661"/>
    <w:rsid w:val="00D73AFC"/>
    <w:rsid w:val="00D76C2D"/>
    <w:rsid w:val="00D83675"/>
    <w:rsid w:val="00D84B37"/>
    <w:rsid w:val="00D855C3"/>
    <w:rsid w:val="00D900FB"/>
    <w:rsid w:val="00D9115B"/>
    <w:rsid w:val="00D917F0"/>
    <w:rsid w:val="00D91CF1"/>
    <w:rsid w:val="00D96303"/>
    <w:rsid w:val="00DA4535"/>
    <w:rsid w:val="00DA550A"/>
    <w:rsid w:val="00DA6886"/>
    <w:rsid w:val="00DB04FA"/>
    <w:rsid w:val="00DB0A85"/>
    <w:rsid w:val="00DB11E7"/>
    <w:rsid w:val="00DB1A33"/>
    <w:rsid w:val="00DB3105"/>
    <w:rsid w:val="00DB485B"/>
    <w:rsid w:val="00DB5E31"/>
    <w:rsid w:val="00DB6D1A"/>
    <w:rsid w:val="00DC13EF"/>
    <w:rsid w:val="00DC68B6"/>
    <w:rsid w:val="00DC6E68"/>
    <w:rsid w:val="00DC7AE3"/>
    <w:rsid w:val="00DD5604"/>
    <w:rsid w:val="00DE43AF"/>
    <w:rsid w:val="00DE584F"/>
    <w:rsid w:val="00DE7967"/>
    <w:rsid w:val="00DF1F91"/>
    <w:rsid w:val="00E013FC"/>
    <w:rsid w:val="00E02065"/>
    <w:rsid w:val="00E0249F"/>
    <w:rsid w:val="00E06612"/>
    <w:rsid w:val="00E07E64"/>
    <w:rsid w:val="00E120D0"/>
    <w:rsid w:val="00E144B7"/>
    <w:rsid w:val="00E15710"/>
    <w:rsid w:val="00E16F9C"/>
    <w:rsid w:val="00E22E14"/>
    <w:rsid w:val="00E2557B"/>
    <w:rsid w:val="00E25B8C"/>
    <w:rsid w:val="00E3382E"/>
    <w:rsid w:val="00E35E67"/>
    <w:rsid w:val="00E40192"/>
    <w:rsid w:val="00E422FD"/>
    <w:rsid w:val="00E44430"/>
    <w:rsid w:val="00E475C8"/>
    <w:rsid w:val="00E47DDF"/>
    <w:rsid w:val="00E47F9D"/>
    <w:rsid w:val="00E47FC2"/>
    <w:rsid w:val="00E5118B"/>
    <w:rsid w:val="00E51A96"/>
    <w:rsid w:val="00E52925"/>
    <w:rsid w:val="00E53B48"/>
    <w:rsid w:val="00E5517B"/>
    <w:rsid w:val="00E55530"/>
    <w:rsid w:val="00E56675"/>
    <w:rsid w:val="00E576E0"/>
    <w:rsid w:val="00E63A58"/>
    <w:rsid w:val="00E66368"/>
    <w:rsid w:val="00E67155"/>
    <w:rsid w:val="00E6723C"/>
    <w:rsid w:val="00E678A9"/>
    <w:rsid w:val="00E70496"/>
    <w:rsid w:val="00E714E2"/>
    <w:rsid w:val="00E73C39"/>
    <w:rsid w:val="00E760A4"/>
    <w:rsid w:val="00E768BD"/>
    <w:rsid w:val="00E80FE0"/>
    <w:rsid w:val="00E82554"/>
    <w:rsid w:val="00E85BE8"/>
    <w:rsid w:val="00E9061D"/>
    <w:rsid w:val="00E953F6"/>
    <w:rsid w:val="00E9564F"/>
    <w:rsid w:val="00EB3452"/>
    <w:rsid w:val="00EB7A70"/>
    <w:rsid w:val="00EC4DAB"/>
    <w:rsid w:val="00EC6C55"/>
    <w:rsid w:val="00ED43DE"/>
    <w:rsid w:val="00EE19A0"/>
    <w:rsid w:val="00EE33D4"/>
    <w:rsid w:val="00EE3748"/>
    <w:rsid w:val="00EE4DA4"/>
    <w:rsid w:val="00EE7CE7"/>
    <w:rsid w:val="00EF3C80"/>
    <w:rsid w:val="00EF5F66"/>
    <w:rsid w:val="00EF7265"/>
    <w:rsid w:val="00F03544"/>
    <w:rsid w:val="00F10419"/>
    <w:rsid w:val="00F13377"/>
    <w:rsid w:val="00F2583A"/>
    <w:rsid w:val="00F3103C"/>
    <w:rsid w:val="00F313D4"/>
    <w:rsid w:val="00F31ED1"/>
    <w:rsid w:val="00F36847"/>
    <w:rsid w:val="00F443B7"/>
    <w:rsid w:val="00F46E48"/>
    <w:rsid w:val="00F47477"/>
    <w:rsid w:val="00F47E1F"/>
    <w:rsid w:val="00F50BB9"/>
    <w:rsid w:val="00F54CAC"/>
    <w:rsid w:val="00F550B4"/>
    <w:rsid w:val="00F558DA"/>
    <w:rsid w:val="00F56456"/>
    <w:rsid w:val="00F607DA"/>
    <w:rsid w:val="00F6137A"/>
    <w:rsid w:val="00F617C1"/>
    <w:rsid w:val="00F62779"/>
    <w:rsid w:val="00F634F0"/>
    <w:rsid w:val="00F66765"/>
    <w:rsid w:val="00F72AA3"/>
    <w:rsid w:val="00F737AF"/>
    <w:rsid w:val="00F7608A"/>
    <w:rsid w:val="00F76710"/>
    <w:rsid w:val="00F802FE"/>
    <w:rsid w:val="00F82949"/>
    <w:rsid w:val="00F87A47"/>
    <w:rsid w:val="00F9310C"/>
    <w:rsid w:val="00F9644A"/>
    <w:rsid w:val="00F9693E"/>
    <w:rsid w:val="00F9694D"/>
    <w:rsid w:val="00F97652"/>
    <w:rsid w:val="00F979C0"/>
    <w:rsid w:val="00FA0121"/>
    <w:rsid w:val="00FA2A15"/>
    <w:rsid w:val="00FA6ED6"/>
    <w:rsid w:val="00FA727C"/>
    <w:rsid w:val="00FB01A8"/>
    <w:rsid w:val="00FB3CAB"/>
    <w:rsid w:val="00FC32D0"/>
    <w:rsid w:val="00FC5E48"/>
    <w:rsid w:val="00FC76AA"/>
    <w:rsid w:val="00FD1DA9"/>
    <w:rsid w:val="00FD7EDE"/>
    <w:rsid w:val="00FE4DCF"/>
    <w:rsid w:val="00FE516B"/>
    <w:rsid w:val="00FE5449"/>
    <w:rsid w:val="00FE763A"/>
    <w:rsid w:val="00FE7AE0"/>
    <w:rsid w:val="00FE7CB1"/>
    <w:rsid w:val="00FF1589"/>
    <w:rsid w:val="00FF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D5586"/>
  <w15:chartTrackingRefBased/>
  <w15:docId w15:val="{78891E9E-1C23-4258-853C-FC838438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576E0"/>
    <w:pPr>
      <w:keepNext/>
      <w:pBdr>
        <w:bottom w:val="single" w:sz="4" w:space="1" w:color="000080"/>
      </w:pBdr>
      <w:spacing w:before="120" w:after="12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F607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146"/>
    <w:rPr>
      <w:b/>
      <w:bCs/>
    </w:rPr>
  </w:style>
  <w:style w:type="paragraph" w:styleId="Header">
    <w:name w:val="header"/>
    <w:basedOn w:val="Normal"/>
    <w:link w:val="HeaderChar"/>
    <w:uiPriority w:val="99"/>
    <w:unhideWhenUsed/>
    <w:rsid w:val="00131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146"/>
  </w:style>
  <w:style w:type="paragraph" w:styleId="Footer">
    <w:name w:val="footer"/>
    <w:basedOn w:val="Normal"/>
    <w:link w:val="FooterChar"/>
    <w:uiPriority w:val="99"/>
    <w:unhideWhenUsed/>
    <w:rsid w:val="0013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146"/>
  </w:style>
  <w:style w:type="table" w:styleId="TableGrid">
    <w:name w:val="Table Grid"/>
    <w:basedOn w:val="TableNormal"/>
    <w:uiPriority w:val="39"/>
    <w:rsid w:val="0013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576E0"/>
    <w:rPr>
      <w:rFonts w:ascii="Arial" w:eastAsia="Times New Roman" w:hAnsi="Arial" w:cs="Arial"/>
      <w:b/>
      <w:bCs/>
      <w:i/>
      <w:iCs/>
      <w:sz w:val="28"/>
      <w:szCs w:val="28"/>
    </w:rPr>
  </w:style>
  <w:style w:type="paragraph" w:styleId="ListParagraph">
    <w:name w:val="List Paragraph"/>
    <w:basedOn w:val="Normal"/>
    <w:uiPriority w:val="34"/>
    <w:qFormat/>
    <w:rsid w:val="00D64C7A"/>
    <w:pPr>
      <w:ind w:left="720"/>
      <w:contextualSpacing/>
    </w:pPr>
  </w:style>
  <w:style w:type="character" w:styleId="Hyperlink">
    <w:name w:val="Hyperlink"/>
    <w:basedOn w:val="DefaultParagraphFont"/>
    <w:uiPriority w:val="99"/>
    <w:unhideWhenUsed/>
    <w:rsid w:val="00C367E6"/>
    <w:rPr>
      <w:color w:val="0563C1" w:themeColor="hyperlink"/>
      <w:u w:val="single"/>
    </w:rPr>
  </w:style>
  <w:style w:type="character" w:styleId="UnresolvedMention">
    <w:name w:val="Unresolved Mention"/>
    <w:basedOn w:val="DefaultParagraphFont"/>
    <w:uiPriority w:val="99"/>
    <w:semiHidden/>
    <w:unhideWhenUsed/>
    <w:rsid w:val="00C367E6"/>
    <w:rPr>
      <w:color w:val="605E5C"/>
      <w:shd w:val="clear" w:color="auto" w:fill="E1DFDD"/>
    </w:rPr>
  </w:style>
  <w:style w:type="paragraph" w:styleId="NormalWeb">
    <w:name w:val="Normal (Web)"/>
    <w:basedOn w:val="Normal"/>
    <w:uiPriority w:val="99"/>
    <w:unhideWhenUsed/>
    <w:rsid w:val="00D4593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E5D06"/>
    <w:rPr>
      <w:color w:val="954F72" w:themeColor="followedHyperlink"/>
      <w:u w:val="single"/>
    </w:rPr>
  </w:style>
  <w:style w:type="paragraph" w:customStyle="1" w:styleId="Style1">
    <w:name w:val="Style1"/>
    <w:basedOn w:val="Heading2"/>
    <w:link w:val="Style1Char"/>
    <w:qFormat/>
    <w:rsid w:val="00265946"/>
    <w:pPr>
      <w:pBdr>
        <w:bottom w:val="single" w:sz="18" w:space="8" w:color="FA4616"/>
      </w:pBdr>
    </w:pPr>
    <w:rPr>
      <w:i w:val="0"/>
      <w:caps/>
      <w:color w:val="FA4616"/>
      <w:sz w:val="24"/>
    </w:rPr>
  </w:style>
  <w:style w:type="paragraph" w:customStyle="1" w:styleId="Style2">
    <w:name w:val="Style2"/>
    <w:basedOn w:val="Style1"/>
    <w:link w:val="Style2Char"/>
    <w:qFormat/>
    <w:rsid w:val="002364C8"/>
    <w:rPr>
      <w:color w:val="0021A5"/>
      <w:szCs w:val="24"/>
    </w:rPr>
  </w:style>
  <w:style w:type="paragraph" w:styleId="NoSpacing">
    <w:name w:val="No Spacing"/>
    <w:uiPriority w:val="1"/>
    <w:qFormat/>
    <w:rsid w:val="008F1F09"/>
    <w:pPr>
      <w:spacing w:after="0" w:line="240" w:lineRule="auto"/>
    </w:pPr>
  </w:style>
  <w:style w:type="character" w:customStyle="1" w:styleId="Style1Char">
    <w:name w:val="Style1 Char"/>
    <w:basedOn w:val="Heading2Char"/>
    <w:link w:val="Style1"/>
    <w:rsid w:val="002364C8"/>
    <w:rPr>
      <w:rFonts w:ascii="Arial" w:eastAsia="Times New Roman" w:hAnsi="Arial" w:cs="Arial"/>
      <w:b/>
      <w:bCs/>
      <w:i w:val="0"/>
      <w:iCs/>
      <w:caps/>
      <w:color w:val="FA4616"/>
      <w:sz w:val="24"/>
      <w:szCs w:val="28"/>
    </w:rPr>
  </w:style>
  <w:style w:type="character" w:customStyle="1" w:styleId="Style2Char">
    <w:name w:val="Style2 Char"/>
    <w:basedOn w:val="Style1Char"/>
    <w:link w:val="Style2"/>
    <w:rsid w:val="002364C8"/>
    <w:rPr>
      <w:rFonts w:ascii="Arial" w:eastAsia="Times New Roman" w:hAnsi="Arial" w:cs="Arial"/>
      <w:b/>
      <w:bCs/>
      <w:i w:val="0"/>
      <w:iCs/>
      <w:caps/>
      <w:color w:val="0021A5"/>
      <w:sz w:val="24"/>
      <w:szCs w:val="24"/>
    </w:rPr>
  </w:style>
  <w:style w:type="character" w:styleId="Emphasis">
    <w:name w:val="Emphasis"/>
    <w:basedOn w:val="DefaultParagraphFont"/>
    <w:uiPriority w:val="20"/>
    <w:qFormat/>
    <w:rsid w:val="0078431E"/>
    <w:rPr>
      <w:i/>
      <w:iCs/>
    </w:rPr>
  </w:style>
  <w:style w:type="character" w:customStyle="1" w:styleId="Heading3Char">
    <w:name w:val="Heading 3 Char"/>
    <w:basedOn w:val="DefaultParagraphFont"/>
    <w:link w:val="Heading3"/>
    <w:uiPriority w:val="9"/>
    <w:rsid w:val="00F607D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915">
      <w:bodyDiv w:val="1"/>
      <w:marLeft w:val="0"/>
      <w:marRight w:val="0"/>
      <w:marTop w:val="0"/>
      <w:marBottom w:val="0"/>
      <w:divBdr>
        <w:top w:val="none" w:sz="0" w:space="0" w:color="auto"/>
        <w:left w:val="none" w:sz="0" w:space="0" w:color="auto"/>
        <w:bottom w:val="none" w:sz="0" w:space="0" w:color="auto"/>
        <w:right w:val="none" w:sz="0" w:space="0" w:color="auto"/>
      </w:divBdr>
    </w:div>
    <w:div w:id="100610229">
      <w:bodyDiv w:val="1"/>
      <w:marLeft w:val="0"/>
      <w:marRight w:val="0"/>
      <w:marTop w:val="0"/>
      <w:marBottom w:val="0"/>
      <w:divBdr>
        <w:top w:val="none" w:sz="0" w:space="0" w:color="auto"/>
        <w:left w:val="none" w:sz="0" w:space="0" w:color="auto"/>
        <w:bottom w:val="none" w:sz="0" w:space="0" w:color="auto"/>
        <w:right w:val="none" w:sz="0" w:space="0" w:color="auto"/>
      </w:divBdr>
    </w:div>
    <w:div w:id="168562549">
      <w:bodyDiv w:val="1"/>
      <w:marLeft w:val="0"/>
      <w:marRight w:val="0"/>
      <w:marTop w:val="0"/>
      <w:marBottom w:val="0"/>
      <w:divBdr>
        <w:top w:val="none" w:sz="0" w:space="0" w:color="auto"/>
        <w:left w:val="none" w:sz="0" w:space="0" w:color="auto"/>
        <w:bottom w:val="none" w:sz="0" w:space="0" w:color="auto"/>
        <w:right w:val="none" w:sz="0" w:space="0" w:color="auto"/>
      </w:divBdr>
    </w:div>
    <w:div w:id="183524385">
      <w:bodyDiv w:val="1"/>
      <w:marLeft w:val="0"/>
      <w:marRight w:val="0"/>
      <w:marTop w:val="0"/>
      <w:marBottom w:val="0"/>
      <w:divBdr>
        <w:top w:val="none" w:sz="0" w:space="0" w:color="auto"/>
        <w:left w:val="none" w:sz="0" w:space="0" w:color="auto"/>
        <w:bottom w:val="none" w:sz="0" w:space="0" w:color="auto"/>
        <w:right w:val="none" w:sz="0" w:space="0" w:color="auto"/>
      </w:divBdr>
    </w:div>
    <w:div w:id="231742416">
      <w:bodyDiv w:val="1"/>
      <w:marLeft w:val="0"/>
      <w:marRight w:val="0"/>
      <w:marTop w:val="0"/>
      <w:marBottom w:val="0"/>
      <w:divBdr>
        <w:top w:val="none" w:sz="0" w:space="0" w:color="auto"/>
        <w:left w:val="none" w:sz="0" w:space="0" w:color="auto"/>
        <w:bottom w:val="none" w:sz="0" w:space="0" w:color="auto"/>
        <w:right w:val="none" w:sz="0" w:space="0" w:color="auto"/>
      </w:divBdr>
    </w:div>
    <w:div w:id="234627163">
      <w:bodyDiv w:val="1"/>
      <w:marLeft w:val="0"/>
      <w:marRight w:val="0"/>
      <w:marTop w:val="0"/>
      <w:marBottom w:val="0"/>
      <w:divBdr>
        <w:top w:val="none" w:sz="0" w:space="0" w:color="auto"/>
        <w:left w:val="none" w:sz="0" w:space="0" w:color="auto"/>
        <w:bottom w:val="none" w:sz="0" w:space="0" w:color="auto"/>
        <w:right w:val="none" w:sz="0" w:space="0" w:color="auto"/>
      </w:divBdr>
    </w:div>
    <w:div w:id="258149952">
      <w:bodyDiv w:val="1"/>
      <w:marLeft w:val="0"/>
      <w:marRight w:val="0"/>
      <w:marTop w:val="0"/>
      <w:marBottom w:val="0"/>
      <w:divBdr>
        <w:top w:val="none" w:sz="0" w:space="0" w:color="auto"/>
        <w:left w:val="none" w:sz="0" w:space="0" w:color="auto"/>
        <w:bottom w:val="none" w:sz="0" w:space="0" w:color="auto"/>
        <w:right w:val="none" w:sz="0" w:space="0" w:color="auto"/>
      </w:divBdr>
    </w:div>
    <w:div w:id="387732695">
      <w:bodyDiv w:val="1"/>
      <w:marLeft w:val="0"/>
      <w:marRight w:val="0"/>
      <w:marTop w:val="0"/>
      <w:marBottom w:val="0"/>
      <w:divBdr>
        <w:top w:val="none" w:sz="0" w:space="0" w:color="auto"/>
        <w:left w:val="none" w:sz="0" w:space="0" w:color="auto"/>
        <w:bottom w:val="none" w:sz="0" w:space="0" w:color="auto"/>
        <w:right w:val="none" w:sz="0" w:space="0" w:color="auto"/>
      </w:divBdr>
    </w:div>
    <w:div w:id="388260622">
      <w:bodyDiv w:val="1"/>
      <w:marLeft w:val="0"/>
      <w:marRight w:val="0"/>
      <w:marTop w:val="0"/>
      <w:marBottom w:val="0"/>
      <w:divBdr>
        <w:top w:val="none" w:sz="0" w:space="0" w:color="auto"/>
        <w:left w:val="none" w:sz="0" w:space="0" w:color="auto"/>
        <w:bottom w:val="none" w:sz="0" w:space="0" w:color="auto"/>
        <w:right w:val="none" w:sz="0" w:space="0" w:color="auto"/>
      </w:divBdr>
    </w:div>
    <w:div w:id="535506408">
      <w:bodyDiv w:val="1"/>
      <w:marLeft w:val="0"/>
      <w:marRight w:val="0"/>
      <w:marTop w:val="0"/>
      <w:marBottom w:val="0"/>
      <w:divBdr>
        <w:top w:val="none" w:sz="0" w:space="0" w:color="auto"/>
        <w:left w:val="none" w:sz="0" w:space="0" w:color="auto"/>
        <w:bottom w:val="none" w:sz="0" w:space="0" w:color="auto"/>
        <w:right w:val="none" w:sz="0" w:space="0" w:color="auto"/>
      </w:divBdr>
    </w:div>
    <w:div w:id="770128956">
      <w:bodyDiv w:val="1"/>
      <w:marLeft w:val="0"/>
      <w:marRight w:val="0"/>
      <w:marTop w:val="0"/>
      <w:marBottom w:val="0"/>
      <w:divBdr>
        <w:top w:val="none" w:sz="0" w:space="0" w:color="auto"/>
        <w:left w:val="none" w:sz="0" w:space="0" w:color="auto"/>
        <w:bottom w:val="none" w:sz="0" w:space="0" w:color="auto"/>
        <w:right w:val="none" w:sz="0" w:space="0" w:color="auto"/>
      </w:divBdr>
    </w:div>
    <w:div w:id="803350603">
      <w:bodyDiv w:val="1"/>
      <w:marLeft w:val="0"/>
      <w:marRight w:val="0"/>
      <w:marTop w:val="0"/>
      <w:marBottom w:val="0"/>
      <w:divBdr>
        <w:top w:val="none" w:sz="0" w:space="0" w:color="auto"/>
        <w:left w:val="none" w:sz="0" w:space="0" w:color="auto"/>
        <w:bottom w:val="none" w:sz="0" w:space="0" w:color="auto"/>
        <w:right w:val="none" w:sz="0" w:space="0" w:color="auto"/>
      </w:divBdr>
    </w:div>
    <w:div w:id="871839857">
      <w:bodyDiv w:val="1"/>
      <w:marLeft w:val="0"/>
      <w:marRight w:val="0"/>
      <w:marTop w:val="0"/>
      <w:marBottom w:val="0"/>
      <w:divBdr>
        <w:top w:val="none" w:sz="0" w:space="0" w:color="auto"/>
        <w:left w:val="none" w:sz="0" w:space="0" w:color="auto"/>
        <w:bottom w:val="none" w:sz="0" w:space="0" w:color="auto"/>
        <w:right w:val="none" w:sz="0" w:space="0" w:color="auto"/>
      </w:divBdr>
    </w:div>
    <w:div w:id="1079248783">
      <w:bodyDiv w:val="1"/>
      <w:marLeft w:val="0"/>
      <w:marRight w:val="0"/>
      <w:marTop w:val="0"/>
      <w:marBottom w:val="0"/>
      <w:divBdr>
        <w:top w:val="none" w:sz="0" w:space="0" w:color="auto"/>
        <w:left w:val="none" w:sz="0" w:space="0" w:color="auto"/>
        <w:bottom w:val="none" w:sz="0" w:space="0" w:color="auto"/>
        <w:right w:val="none" w:sz="0" w:space="0" w:color="auto"/>
      </w:divBdr>
    </w:div>
    <w:div w:id="1090086146">
      <w:bodyDiv w:val="1"/>
      <w:marLeft w:val="0"/>
      <w:marRight w:val="0"/>
      <w:marTop w:val="0"/>
      <w:marBottom w:val="0"/>
      <w:divBdr>
        <w:top w:val="none" w:sz="0" w:space="0" w:color="auto"/>
        <w:left w:val="none" w:sz="0" w:space="0" w:color="auto"/>
        <w:bottom w:val="none" w:sz="0" w:space="0" w:color="auto"/>
        <w:right w:val="none" w:sz="0" w:space="0" w:color="auto"/>
      </w:divBdr>
    </w:div>
    <w:div w:id="1135298450">
      <w:bodyDiv w:val="1"/>
      <w:marLeft w:val="0"/>
      <w:marRight w:val="0"/>
      <w:marTop w:val="0"/>
      <w:marBottom w:val="0"/>
      <w:divBdr>
        <w:top w:val="none" w:sz="0" w:space="0" w:color="auto"/>
        <w:left w:val="none" w:sz="0" w:space="0" w:color="auto"/>
        <w:bottom w:val="none" w:sz="0" w:space="0" w:color="auto"/>
        <w:right w:val="none" w:sz="0" w:space="0" w:color="auto"/>
      </w:divBdr>
    </w:div>
    <w:div w:id="1180896988">
      <w:bodyDiv w:val="1"/>
      <w:marLeft w:val="0"/>
      <w:marRight w:val="0"/>
      <w:marTop w:val="0"/>
      <w:marBottom w:val="0"/>
      <w:divBdr>
        <w:top w:val="none" w:sz="0" w:space="0" w:color="auto"/>
        <w:left w:val="none" w:sz="0" w:space="0" w:color="auto"/>
        <w:bottom w:val="none" w:sz="0" w:space="0" w:color="auto"/>
        <w:right w:val="none" w:sz="0" w:space="0" w:color="auto"/>
      </w:divBdr>
    </w:div>
    <w:div w:id="1260136601">
      <w:bodyDiv w:val="1"/>
      <w:marLeft w:val="0"/>
      <w:marRight w:val="0"/>
      <w:marTop w:val="0"/>
      <w:marBottom w:val="0"/>
      <w:divBdr>
        <w:top w:val="none" w:sz="0" w:space="0" w:color="auto"/>
        <w:left w:val="none" w:sz="0" w:space="0" w:color="auto"/>
        <w:bottom w:val="none" w:sz="0" w:space="0" w:color="auto"/>
        <w:right w:val="none" w:sz="0" w:space="0" w:color="auto"/>
      </w:divBdr>
    </w:div>
    <w:div w:id="1271820584">
      <w:bodyDiv w:val="1"/>
      <w:marLeft w:val="0"/>
      <w:marRight w:val="0"/>
      <w:marTop w:val="0"/>
      <w:marBottom w:val="0"/>
      <w:divBdr>
        <w:top w:val="none" w:sz="0" w:space="0" w:color="auto"/>
        <w:left w:val="none" w:sz="0" w:space="0" w:color="auto"/>
        <w:bottom w:val="none" w:sz="0" w:space="0" w:color="auto"/>
        <w:right w:val="none" w:sz="0" w:space="0" w:color="auto"/>
      </w:divBdr>
    </w:div>
    <w:div w:id="1286616433">
      <w:bodyDiv w:val="1"/>
      <w:marLeft w:val="0"/>
      <w:marRight w:val="0"/>
      <w:marTop w:val="0"/>
      <w:marBottom w:val="0"/>
      <w:divBdr>
        <w:top w:val="none" w:sz="0" w:space="0" w:color="auto"/>
        <w:left w:val="none" w:sz="0" w:space="0" w:color="auto"/>
        <w:bottom w:val="none" w:sz="0" w:space="0" w:color="auto"/>
        <w:right w:val="none" w:sz="0" w:space="0" w:color="auto"/>
      </w:divBdr>
    </w:div>
    <w:div w:id="1557743345">
      <w:bodyDiv w:val="1"/>
      <w:marLeft w:val="0"/>
      <w:marRight w:val="0"/>
      <w:marTop w:val="0"/>
      <w:marBottom w:val="0"/>
      <w:divBdr>
        <w:top w:val="none" w:sz="0" w:space="0" w:color="auto"/>
        <w:left w:val="none" w:sz="0" w:space="0" w:color="auto"/>
        <w:bottom w:val="none" w:sz="0" w:space="0" w:color="auto"/>
        <w:right w:val="none" w:sz="0" w:space="0" w:color="auto"/>
      </w:divBdr>
    </w:div>
    <w:div w:id="1623341657">
      <w:bodyDiv w:val="1"/>
      <w:marLeft w:val="0"/>
      <w:marRight w:val="0"/>
      <w:marTop w:val="0"/>
      <w:marBottom w:val="0"/>
      <w:divBdr>
        <w:top w:val="none" w:sz="0" w:space="0" w:color="auto"/>
        <w:left w:val="none" w:sz="0" w:space="0" w:color="auto"/>
        <w:bottom w:val="none" w:sz="0" w:space="0" w:color="auto"/>
        <w:right w:val="none" w:sz="0" w:space="0" w:color="auto"/>
      </w:divBdr>
    </w:div>
    <w:div w:id="1682509130">
      <w:bodyDiv w:val="1"/>
      <w:marLeft w:val="0"/>
      <w:marRight w:val="0"/>
      <w:marTop w:val="0"/>
      <w:marBottom w:val="0"/>
      <w:divBdr>
        <w:top w:val="none" w:sz="0" w:space="0" w:color="auto"/>
        <w:left w:val="none" w:sz="0" w:space="0" w:color="auto"/>
        <w:bottom w:val="none" w:sz="0" w:space="0" w:color="auto"/>
        <w:right w:val="none" w:sz="0" w:space="0" w:color="auto"/>
      </w:divBdr>
    </w:div>
    <w:div w:id="1700282370">
      <w:bodyDiv w:val="1"/>
      <w:marLeft w:val="0"/>
      <w:marRight w:val="0"/>
      <w:marTop w:val="0"/>
      <w:marBottom w:val="0"/>
      <w:divBdr>
        <w:top w:val="none" w:sz="0" w:space="0" w:color="auto"/>
        <w:left w:val="none" w:sz="0" w:space="0" w:color="auto"/>
        <w:bottom w:val="none" w:sz="0" w:space="0" w:color="auto"/>
        <w:right w:val="none" w:sz="0" w:space="0" w:color="auto"/>
      </w:divBdr>
    </w:div>
    <w:div w:id="1723091277">
      <w:bodyDiv w:val="1"/>
      <w:marLeft w:val="0"/>
      <w:marRight w:val="0"/>
      <w:marTop w:val="0"/>
      <w:marBottom w:val="0"/>
      <w:divBdr>
        <w:top w:val="none" w:sz="0" w:space="0" w:color="auto"/>
        <w:left w:val="none" w:sz="0" w:space="0" w:color="auto"/>
        <w:bottom w:val="none" w:sz="0" w:space="0" w:color="auto"/>
        <w:right w:val="none" w:sz="0" w:space="0" w:color="auto"/>
      </w:divBdr>
    </w:div>
    <w:div w:id="1741903604">
      <w:bodyDiv w:val="1"/>
      <w:marLeft w:val="0"/>
      <w:marRight w:val="0"/>
      <w:marTop w:val="0"/>
      <w:marBottom w:val="0"/>
      <w:divBdr>
        <w:top w:val="none" w:sz="0" w:space="0" w:color="auto"/>
        <w:left w:val="none" w:sz="0" w:space="0" w:color="auto"/>
        <w:bottom w:val="none" w:sz="0" w:space="0" w:color="auto"/>
        <w:right w:val="none" w:sz="0" w:space="0" w:color="auto"/>
      </w:divBdr>
    </w:div>
    <w:div w:id="1745450888">
      <w:bodyDiv w:val="1"/>
      <w:marLeft w:val="0"/>
      <w:marRight w:val="0"/>
      <w:marTop w:val="0"/>
      <w:marBottom w:val="0"/>
      <w:divBdr>
        <w:top w:val="none" w:sz="0" w:space="0" w:color="auto"/>
        <w:left w:val="none" w:sz="0" w:space="0" w:color="auto"/>
        <w:bottom w:val="none" w:sz="0" w:space="0" w:color="auto"/>
        <w:right w:val="none" w:sz="0" w:space="0" w:color="auto"/>
      </w:divBdr>
    </w:div>
    <w:div w:id="1859656887">
      <w:bodyDiv w:val="1"/>
      <w:marLeft w:val="0"/>
      <w:marRight w:val="0"/>
      <w:marTop w:val="0"/>
      <w:marBottom w:val="0"/>
      <w:divBdr>
        <w:top w:val="none" w:sz="0" w:space="0" w:color="auto"/>
        <w:left w:val="none" w:sz="0" w:space="0" w:color="auto"/>
        <w:bottom w:val="none" w:sz="0" w:space="0" w:color="auto"/>
        <w:right w:val="none" w:sz="0" w:space="0" w:color="auto"/>
      </w:divBdr>
    </w:div>
    <w:div w:id="1912232905">
      <w:bodyDiv w:val="1"/>
      <w:marLeft w:val="0"/>
      <w:marRight w:val="0"/>
      <w:marTop w:val="0"/>
      <w:marBottom w:val="0"/>
      <w:divBdr>
        <w:top w:val="none" w:sz="0" w:space="0" w:color="auto"/>
        <w:left w:val="none" w:sz="0" w:space="0" w:color="auto"/>
        <w:bottom w:val="none" w:sz="0" w:space="0" w:color="auto"/>
        <w:right w:val="none" w:sz="0" w:space="0" w:color="auto"/>
      </w:divBdr>
    </w:div>
    <w:div w:id="1965230782">
      <w:bodyDiv w:val="1"/>
      <w:marLeft w:val="0"/>
      <w:marRight w:val="0"/>
      <w:marTop w:val="0"/>
      <w:marBottom w:val="0"/>
      <w:divBdr>
        <w:top w:val="none" w:sz="0" w:space="0" w:color="auto"/>
        <w:left w:val="none" w:sz="0" w:space="0" w:color="auto"/>
        <w:bottom w:val="none" w:sz="0" w:space="0" w:color="auto"/>
        <w:right w:val="none" w:sz="0" w:space="0" w:color="auto"/>
      </w:divBdr>
    </w:div>
    <w:div w:id="200535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ufl.edu/departments/occupational-safety-risk/industrial-hygiene-occupational-safety/indoor-air-quality/mold-clean-up-guidelines/" TargetMode="External"/><Relationship Id="rId18" Type="http://schemas.openxmlformats.org/officeDocument/2006/relationships/hyperlink" Target="mailto:workplacesafety@ehs.ufl.edu" TargetMode="External"/><Relationship Id="rId26" Type="http://schemas.openxmlformats.org/officeDocument/2006/relationships/hyperlink" Target="http://www.epa.gov/iaq/schools/index.html" TargetMode="External"/><Relationship Id="rId3" Type="http://schemas.openxmlformats.org/officeDocument/2006/relationships/styles" Target="styles.xml"/><Relationship Id="rId21" Type="http://schemas.openxmlformats.org/officeDocument/2006/relationships/hyperlink" Target="https://hr.ufl.edu/working-at-uf/employee-relations/workers-compensat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hs.ufl.edu/departments/occupational-safety-risk/industrial-hygiene-occupational-safety/indoor-air-quality/water-intrusion-problems/" TargetMode="External"/><Relationship Id="rId17" Type="http://schemas.openxmlformats.org/officeDocument/2006/relationships/hyperlink" Target="https://www.ehs.ufl.edu/" TargetMode="External"/><Relationship Id="rId25" Type="http://schemas.openxmlformats.org/officeDocument/2006/relationships/hyperlink" Target="http://www.epa.gov/iaq/largebldgs/baqtoc.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facilitiesservices.ufl.edu/departments/operations/work-management-center/" TargetMode="External"/><Relationship Id="rId20" Type="http://schemas.openxmlformats.org/officeDocument/2006/relationships/hyperlink" Target="mailto:incidents@ehs.ufl.ed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A94D1.64EA3FC0" TargetMode="External"/><Relationship Id="rId24" Type="http://schemas.openxmlformats.org/officeDocument/2006/relationships/image" Target="media/image3.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olice.ufl.edu/" TargetMode="External"/><Relationship Id="rId23" Type="http://schemas.openxmlformats.org/officeDocument/2006/relationships/hyperlink" Target="https://shcc.ufl.edu/services/campus/needlestick/"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risk@ehs.ufl.ed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hs.ufl.edu/training/ehs-courses/" TargetMode="External"/><Relationship Id="rId14" Type="http://schemas.openxmlformats.org/officeDocument/2006/relationships/hyperlink" Target="https://www.ehs.ufl.edu/about/policies/asbestos-policy/" TargetMode="External"/><Relationship Id="rId22" Type="http://schemas.openxmlformats.org/officeDocument/2006/relationships/hyperlink" Target="https://www.ehs.ufl.edu/departments/research-safety-services/hazardous-waste-management/spill-response/" TargetMode="External"/><Relationship Id="rId27" Type="http://schemas.openxmlformats.org/officeDocument/2006/relationships/hyperlink" Target="https://policy.ufl.edu/policy/environmental-health-and-safety/"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3B06-FB6F-46E4-AB67-30B97898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3977</Words>
  <Characters>25573</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Gempler, Kylie</dc:creator>
  <cp:keywords/>
  <dc:description/>
  <cp:lastModifiedBy>Guerra, John</cp:lastModifiedBy>
  <cp:revision>2</cp:revision>
  <cp:lastPrinted>2022-08-26T14:10:00Z</cp:lastPrinted>
  <dcterms:created xsi:type="dcterms:W3CDTF">2025-03-18T13:31:00Z</dcterms:created>
  <dcterms:modified xsi:type="dcterms:W3CDTF">2025-03-18T13:31:00Z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c2b72946a6c9683549cdef11be22773f65ab0b7279854cc33c8ba5f47cad959c</vt:lpwstr>
  </property>
</Properties>
</file>