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0D19" w14:textId="6A146764" w:rsidR="00D64C7A" w:rsidRPr="00012BE7" w:rsidRDefault="00E576E0" w:rsidP="002364C8">
      <w:pPr>
        <w:pStyle w:val="Style2"/>
      </w:pPr>
      <w:r w:rsidRPr="00265946">
        <w:t>PURPOSE</w:t>
      </w:r>
    </w:p>
    <w:p w14:paraId="1BE34CE7" w14:textId="77777777" w:rsidR="009765C5"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Describe relevant background information. </w:t>
      </w:r>
    </w:p>
    <w:p w14:paraId="0565B48C" w14:textId="77777777" w:rsidR="00715123" w:rsidRPr="00491F31" w:rsidRDefault="00715123" w:rsidP="00491F31">
      <w:pPr>
        <w:pStyle w:val="ListParagraph"/>
        <w:ind w:left="0"/>
        <w:rPr>
          <w:rFonts w:ascii="Arial" w:hAnsi="Arial" w:cs="Arial"/>
          <w:i/>
          <w:iCs/>
          <w:color w:val="002657"/>
          <w:sz w:val="24"/>
          <w:szCs w:val="24"/>
        </w:rPr>
      </w:pPr>
    </w:p>
    <w:p w14:paraId="16720D33" w14:textId="1992570D" w:rsidR="00715123" w:rsidRPr="006E3F14" w:rsidRDefault="00051CF1" w:rsidP="006E3F14">
      <w:pPr>
        <w:tabs>
          <w:tab w:val="left" w:pos="1260"/>
        </w:tabs>
        <w:rPr>
          <w:rFonts w:ascii="Arial" w:hAnsi="Arial" w:cs="Arial"/>
          <w:sz w:val="24"/>
          <w:szCs w:val="24"/>
        </w:rPr>
      </w:pPr>
      <w:r w:rsidRPr="006E3F14">
        <w:rPr>
          <w:rFonts w:ascii="Arial" w:hAnsi="Arial" w:cs="Arial"/>
          <w:sz w:val="24"/>
          <w:szCs w:val="24"/>
        </w:rPr>
        <w:t xml:space="preserve">Aqua </w:t>
      </w:r>
      <w:r w:rsidR="00AA0BF9">
        <w:rPr>
          <w:rFonts w:ascii="Arial" w:hAnsi="Arial" w:cs="Arial"/>
          <w:sz w:val="24"/>
          <w:szCs w:val="24"/>
        </w:rPr>
        <w:t>r</w:t>
      </w:r>
      <w:r w:rsidRPr="006E3F14">
        <w:rPr>
          <w:rFonts w:ascii="Arial" w:hAnsi="Arial" w:cs="Arial"/>
          <w:sz w:val="24"/>
          <w:szCs w:val="24"/>
        </w:rPr>
        <w:t xml:space="preserve">egia is a mixture of nitric acid and hydrochloric acid, usually in a molar ratio of 1:3. It is a fuming liquid that is colorless when freshly prepared but turns yellow, orange, or red within seconds from the formation of nitrosyl chloride and nitrogen dioxide. Aqua </w:t>
      </w:r>
      <w:r w:rsidR="00AA0BF9">
        <w:rPr>
          <w:rFonts w:ascii="Arial" w:hAnsi="Arial" w:cs="Arial"/>
          <w:sz w:val="24"/>
          <w:szCs w:val="24"/>
        </w:rPr>
        <w:t>r</w:t>
      </w:r>
      <w:r w:rsidRPr="006E3F14">
        <w:rPr>
          <w:rFonts w:ascii="Arial" w:hAnsi="Arial" w:cs="Arial"/>
          <w:sz w:val="24"/>
          <w:szCs w:val="24"/>
        </w:rPr>
        <w:t xml:space="preserve">egia is primarily used to produce chloroauric acid. It is also used to clean glassware of organic compounds and metal particles and is preferred over chromic acid for cleaning NMR tubes as no traces of chromium can remain to spoil spectra. Because </w:t>
      </w:r>
      <w:r w:rsidR="00AA0BF9">
        <w:rPr>
          <w:rFonts w:ascii="Arial" w:hAnsi="Arial" w:cs="Arial"/>
          <w:sz w:val="24"/>
          <w:szCs w:val="24"/>
        </w:rPr>
        <w:t>of the fast reaction of its</w:t>
      </w:r>
      <w:r w:rsidRPr="006E3F14">
        <w:rPr>
          <w:rFonts w:ascii="Arial" w:hAnsi="Arial" w:cs="Arial"/>
          <w:sz w:val="24"/>
          <w:szCs w:val="24"/>
        </w:rPr>
        <w:t xml:space="preserve"> component</w:t>
      </w:r>
      <w:r w:rsidR="00AA0BF9">
        <w:rPr>
          <w:rFonts w:ascii="Arial" w:hAnsi="Arial" w:cs="Arial"/>
          <w:sz w:val="24"/>
          <w:szCs w:val="24"/>
        </w:rPr>
        <w:t>s</w:t>
      </w:r>
      <w:r w:rsidRPr="006E3F14">
        <w:rPr>
          <w:rFonts w:ascii="Arial" w:hAnsi="Arial" w:cs="Arial"/>
          <w:sz w:val="24"/>
          <w:szCs w:val="24"/>
        </w:rPr>
        <w:t>, aqua regia decomposes quickly and loses its effectiveness</w:t>
      </w:r>
      <w:r w:rsidR="00AA0BF9">
        <w:rPr>
          <w:rFonts w:ascii="Arial" w:hAnsi="Arial" w:cs="Arial"/>
          <w:sz w:val="24"/>
          <w:szCs w:val="24"/>
        </w:rPr>
        <w:t xml:space="preserve"> in a short period of time.</w:t>
      </w:r>
      <w:r w:rsidRPr="006E3F14">
        <w:rPr>
          <w:rFonts w:ascii="Arial" w:hAnsi="Arial" w:cs="Arial"/>
          <w:sz w:val="24"/>
          <w:szCs w:val="24"/>
        </w:rPr>
        <w:t xml:space="preserve"> </w:t>
      </w:r>
      <w:r w:rsidR="00AA0BF9">
        <w:rPr>
          <w:rFonts w:ascii="Arial" w:hAnsi="Arial" w:cs="Arial"/>
          <w:sz w:val="24"/>
          <w:szCs w:val="24"/>
        </w:rPr>
        <w:t xml:space="preserve">It </w:t>
      </w:r>
      <w:r w:rsidRPr="006E3F14">
        <w:rPr>
          <w:rFonts w:ascii="Arial" w:hAnsi="Arial" w:cs="Arial"/>
          <w:sz w:val="24"/>
          <w:szCs w:val="24"/>
        </w:rPr>
        <w:t xml:space="preserve">should be mixed immediately before use. </w:t>
      </w:r>
      <w:r w:rsidR="00492B16" w:rsidRPr="006E3F14">
        <w:rPr>
          <w:rFonts w:ascii="Arial" w:hAnsi="Arial" w:cs="Arial"/>
          <w:sz w:val="24"/>
          <w:szCs w:val="24"/>
        </w:rPr>
        <w:t>A</w:t>
      </w:r>
      <w:r w:rsidR="00C836EE">
        <w:rPr>
          <w:rFonts w:ascii="Arial" w:hAnsi="Arial" w:cs="Arial"/>
          <w:sz w:val="24"/>
          <w:szCs w:val="24"/>
        </w:rPr>
        <w:t>q</w:t>
      </w:r>
      <w:r w:rsidR="00492B16" w:rsidRPr="006E3F14">
        <w:rPr>
          <w:rFonts w:ascii="Arial" w:hAnsi="Arial" w:cs="Arial"/>
          <w:sz w:val="24"/>
          <w:szCs w:val="24"/>
        </w:rPr>
        <w:t>ua regia is very corrosive and has been involved in several explosions due to mishandling.</w:t>
      </w:r>
      <w:r w:rsidR="00AA0BF9">
        <w:rPr>
          <w:rFonts w:ascii="Arial" w:hAnsi="Arial" w:cs="Arial"/>
          <w:sz w:val="24"/>
          <w:szCs w:val="24"/>
        </w:rPr>
        <w:t xml:space="preserve"> NEVER</w:t>
      </w:r>
      <w:r w:rsidR="00492B16" w:rsidRPr="006E3F14">
        <w:rPr>
          <w:rFonts w:ascii="Arial" w:hAnsi="Arial" w:cs="Arial"/>
          <w:sz w:val="24"/>
          <w:szCs w:val="24"/>
        </w:rPr>
        <w:t xml:space="preserve"> store</w:t>
      </w:r>
      <w:r w:rsidR="00AA0BF9">
        <w:rPr>
          <w:rFonts w:ascii="Arial" w:hAnsi="Arial" w:cs="Arial"/>
          <w:sz w:val="24"/>
          <w:szCs w:val="24"/>
        </w:rPr>
        <w:t xml:space="preserve"> aqua regia</w:t>
      </w:r>
      <w:r w:rsidR="00492B16" w:rsidRPr="006E3F14">
        <w:rPr>
          <w:rFonts w:ascii="Arial" w:hAnsi="Arial" w:cs="Arial"/>
          <w:sz w:val="24"/>
          <w:szCs w:val="24"/>
        </w:rPr>
        <w:t xml:space="preserve"> in a closed container as it will oxidize over time</w:t>
      </w:r>
      <w:r w:rsidR="00AA0BF9">
        <w:rPr>
          <w:rFonts w:ascii="Arial" w:hAnsi="Arial" w:cs="Arial"/>
          <w:sz w:val="24"/>
          <w:szCs w:val="24"/>
        </w:rPr>
        <w:t>, pressurizing</w:t>
      </w:r>
      <w:r w:rsidR="00492B16" w:rsidRPr="006E3F14">
        <w:rPr>
          <w:rFonts w:ascii="Arial" w:hAnsi="Arial" w:cs="Arial"/>
          <w:sz w:val="24"/>
          <w:szCs w:val="24"/>
        </w:rPr>
        <w:t xml:space="preserve"> the container, making an explosion likely.</w:t>
      </w:r>
      <w:r w:rsidR="00AA0BF9">
        <w:rPr>
          <w:rFonts w:ascii="Arial" w:hAnsi="Arial" w:cs="Arial"/>
          <w:sz w:val="24"/>
          <w:szCs w:val="24"/>
        </w:rPr>
        <w:t xml:space="preserve"> Additionally, never store aqua regia in a metal container as it </w:t>
      </w:r>
      <w:r w:rsidR="002D5BFA">
        <w:rPr>
          <w:rFonts w:ascii="Arial" w:hAnsi="Arial" w:cs="Arial"/>
          <w:sz w:val="24"/>
          <w:szCs w:val="24"/>
        </w:rPr>
        <w:t>corrodes</w:t>
      </w:r>
      <w:r w:rsidR="00AA0BF9">
        <w:rPr>
          <w:rFonts w:ascii="Arial" w:hAnsi="Arial" w:cs="Arial"/>
          <w:sz w:val="24"/>
          <w:szCs w:val="24"/>
        </w:rPr>
        <w:t xml:space="preserve"> metal.</w:t>
      </w:r>
    </w:p>
    <w:p w14:paraId="2B4E8AA4" w14:textId="29CC1C9A" w:rsidR="00491F31" w:rsidRPr="00491F31" w:rsidRDefault="00051CF1" w:rsidP="00401B47">
      <w:pPr>
        <w:pStyle w:val="ListParagraph"/>
        <w:tabs>
          <w:tab w:val="left" w:pos="1260"/>
        </w:tabs>
        <w:rPr>
          <w:rFonts w:ascii="Arial" w:hAnsi="Arial" w:cs="Arial"/>
          <w:sz w:val="24"/>
          <w:szCs w:val="24"/>
        </w:rPr>
      </w:pPr>
      <w:r w:rsidRPr="00051CF1">
        <w:rPr>
          <w:rFonts w:ascii="Arial" w:hAnsi="Arial" w:cs="Arial"/>
          <w:sz w:val="24"/>
          <w:szCs w:val="24"/>
        </w:rPr>
        <w:tab/>
      </w:r>
    </w:p>
    <w:p w14:paraId="6D71647E" w14:textId="77777777" w:rsidR="00D64C7A" w:rsidRPr="00012BE7" w:rsidRDefault="00D64C7A" w:rsidP="002364C8">
      <w:pPr>
        <w:pStyle w:val="Style2"/>
      </w:pPr>
      <w:r w:rsidRPr="00E576E0">
        <w:t>Scope</w:t>
      </w:r>
    </w:p>
    <w:p w14:paraId="322937C6" w14:textId="51D37123" w:rsidR="009765C5"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Identify the intended audience and/or activities where the SOP may be relevant.</w:t>
      </w:r>
    </w:p>
    <w:p w14:paraId="7B2C0374" w14:textId="77777777" w:rsidR="00491F31" w:rsidRPr="00491F31" w:rsidRDefault="00491F31" w:rsidP="00491F31">
      <w:pPr>
        <w:pStyle w:val="ListParagraph"/>
        <w:rPr>
          <w:rFonts w:ascii="Arial" w:hAnsi="Arial" w:cs="Arial"/>
          <w:sz w:val="24"/>
          <w:szCs w:val="24"/>
        </w:rPr>
      </w:pPr>
    </w:p>
    <w:p w14:paraId="688A85C8" w14:textId="055F5329" w:rsidR="00491F31" w:rsidRPr="006E3F14" w:rsidRDefault="00715123" w:rsidP="006E3F14">
      <w:pPr>
        <w:rPr>
          <w:rFonts w:ascii="Arial" w:hAnsi="Arial" w:cs="Arial"/>
          <w:sz w:val="24"/>
          <w:szCs w:val="24"/>
        </w:rPr>
      </w:pPr>
      <w:r w:rsidRPr="006E3F14">
        <w:rPr>
          <w:rFonts w:ascii="Arial" w:hAnsi="Arial" w:cs="Arial"/>
          <w:sz w:val="24"/>
          <w:szCs w:val="24"/>
        </w:rPr>
        <w:t>This SOP is intended for lab personnel involved in the creation and usage of aqua regia for cleaning glassware in laboratories on UF campus.</w:t>
      </w:r>
    </w:p>
    <w:p w14:paraId="724D8676" w14:textId="77777777" w:rsidR="009F193E" w:rsidRPr="00491F31" w:rsidRDefault="009F193E" w:rsidP="009F193E">
      <w:pPr>
        <w:pStyle w:val="ListParagraph"/>
        <w:rPr>
          <w:rFonts w:ascii="Arial" w:hAnsi="Arial" w:cs="Arial"/>
          <w:color w:val="002060"/>
          <w:sz w:val="24"/>
          <w:szCs w:val="24"/>
        </w:rPr>
      </w:pPr>
    </w:p>
    <w:p w14:paraId="232C4D69" w14:textId="77777777" w:rsidR="00D64C7A" w:rsidRPr="00E576E0" w:rsidRDefault="00620D2A" w:rsidP="002364C8">
      <w:pPr>
        <w:pStyle w:val="Style2"/>
        <w:rPr>
          <w:i/>
        </w:rPr>
      </w:pPr>
      <w:r w:rsidRPr="00012BE7">
        <w:t>Responsibilities</w:t>
      </w:r>
    </w:p>
    <w:p w14:paraId="75A28863" w14:textId="77777777" w:rsidR="007251A5" w:rsidRDefault="00620D2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Identify the personnel that have a primary role in the SOP and describe how their responsibilities relate to this SOP.  </w:t>
      </w:r>
    </w:p>
    <w:p w14:paraId="01ECA3C9" w14:textId="77777777" w:rsidR="00491F31" w:rsidRPr="00491F31" w:rsidRDefault="00491F31" w:rsidP="00491F31">
      <w:pPr>
        <w:pStyle w:val="ListParagraph"/>
        <w:rPr>
          <w:rFonts w:ascii="Arial" w:hAnsi="Arial" w:cs="Arial"/>
          <w:sz w:val="24"/>
          <w:szCs w:val="24"/>
        </w:rPr>
      </w:pPr>
    </w:p>
    <w:p w14:paraId="25EC621E" w14:textId="14D41FE1" w:rsidR="00491F31" w:rsidRPr="00715123" w:rsidRDefault="00213F30" w:rsidP="00213F30">
      <w:pPr>
        <w:pStyle w:val="ListParagraph"/>
        <w:numPr>
          <w:ilvl w:val="0"/>
          <w:numId w:val="35"/>
        </w:numPr>
        <w:ind w:left="1080"/>
        <w:rPr>
          <w:rFonts w:ascii="Arial" w:hAnsi="Arial" w:cs="Arial"/>
          <w:sz w:val="24"/>
          <w:szCs w:val="24"/>
          <w:highlight w:val="yellow"/>
        </w:rPr>
      </w:pPr>
      <w:r w:rsidRPr="00715123">
        <w:rPr>
          <w:rFonts w:ascii="Arial" w:hAnsi="Arial" w:cs="Arial"/>
          <w:sz w:val="24"/>
          <w:szCs w:val="24"/>
          <w:highlight w:val="yellow"/>
        </w:rPr>
        <w:t>Identify personnel &amp; responsibilities here.</w:t>
      </w:r>
    </w:p>
    <w:p w14:paraId="77573699" w14:textId="77777777" w:rsidR="009F193E" w:rsidRPr="00491F31" w:rsidRDefault="009F193E" w:rsidP="009F193E">
      <w:pPr>
        <w:pStyle w:val="ListParagraph"/>
        <w:rPr>
          <w:rFonts w:ascii="Arial" w:hAnsi="Arial" w:cs="Arial"/>
          <w:sz w:val="24"/>
          <w:szCs w:val="24"/>
        </w:rPr>
      </w:pPr>
    </w:p>
    <w:p w14:paraId="379FB867" w14:textId="77777777" w:rsidR="00423B6B" w:rsidRPr="00E576E0" w:rsidRDefault="00423B6B" w:rsidP="00423B6B">
      <w:pPr>
        <w:pStyle w:val="Style2"/>
        <w:rPr>
          <w:i/>
        </w:rPr>
      </w:pPr>
      <w:r w:rsidRPr="00E576E0">
        <w:t>Hazard Identification &amp; Control Measures</w:t>
      </w:r>
    </w:p>
    <w:p w14:paraId="057224C8" w14:textId="77777777" w:rsidR="00423B6B" w:rsidRPr="00491F31" w:rsidRDefault="00423B6B" w:rsidP="00423B6B">
      <w:pPr>
        <w:rPr>
          <w:rFonts w:ascii="Arial" w:hAnsi="Arial" w:cs="Arial"/>
          <w:i/>
          <w:iCs/>
          <w:color w:val="002657"/>
          <w:sz w:val="24"/>
          <w:szCs w:val="24"/>
        </w:rPr>
      </w:pPr>
      <w:r w:rsidRPr="00491F31">
        <w:rPr>
          <w:rFonts w:ascii="Arial" w:hAnsi="Arial" w:cs="Arial"/>
          <w:i/>
          <w:iCs/>
          <w:color w:val="002657"/>
          <w:sz w:val="24"/>
          <w:szCs w:val="24"/>
        </w:rPr>
        <w:t>Include information on how to handle a particularly hazardous substance or experimentation using a certain piece of equipment. Instructions might include recommended hazard control measures, PPE, chemical transportation, and storage. Describe transport, receiving, and storage requirements. Include secondary containment, transport devices (carts, carriers, etc.), segregation requirements, any special temperature or atmospheric requirements, and container compatibility requirements.</w:t>
      </w:r>
    </w:p>
    <w:p w14:paraId="06F9CC93" w14:textId="77777777" w:rsidR="00423B6B" w:rsidRPr="00491F31" w:rsidRDefault="00423B6B" w:rsidP="00423B6B">
      <w:pPr>
        <w:ind w:left="720"/>
        <w:rPr>
          <w:rFonts w:ascii="Arial" w:hAnsi="Arial" w:cs="Arial"/>
          <w:b/>
          <w:bCs/>
          <w:sz w:val="24"/>
          <w:szCs w:val="24"/>
        </w:rPr>
      </w:pPr>
      <w:r w:rsidRPr="00491F31">
        <w:rPr>
          <w:rFonts w:ascii="Arial" w:hAnsi="Arial" w:cs="Arial"/>
          <w:b/>
          <w:bCs/>
          <w:sz w:val="24"/>
          <w:szCs w:val="24"/>
        </w:rPr>
        <w:t xml:space="preserve">A. Potential Hazards </w:t>
      </w:r>
    </w:p>
    <w:p w14:paraId="79DE000D" w14:textId="77777777" w:rsidR="00410640" w:rsidRPr="00410640" w:rsidRDefault="00423B6B" w:rsidP="00423B6B">
      <w:pPr>
        <w:pStyle w:val="ListParagraph"/>
        <w:numPr>
          <w:ilvl w:val="0"/>
          <w:numId w:val="29"/>
        </w:numPr>
        <w:rPr>
          <w:rFonts w:ascii="Arial" w:hAnsi="Arial" w:cs="Arial"/>
          <w:b/>
          <w:bCs/>
          <w:sz w:val="24"/>
          <w:szCs w:val="24"/>
        </w:rPr>
      </w:pPr>
      <w:r w:rsidRPr="007300DD">
        <w:rPr>
          <w:rFonts w:ascii="Arial" w:hAnsi="Arial" w:cs="Arial"/>
          <w:b/>
          <w:bCs/>
          <w:sz w:val="24"/>
          <w:szCs w:val="24"/>
        </w:rPr>
        <w:t xml:space="preserve">Chemical Hazards </w:t>
      </w:r>
      <w:r w:rsidRPr="007300DD">
        <w:rPr>
          <w:rFonts w:ascii="Arial" w:hAnsi="Arial" w:cs="Arial"/>
          <w:b/>
          <w:bCs/>
          <w:color w:val="C00000"/>
          <w:sz w:val="24"/>
          <w:szCs w:val="24"/>
        </w:rPr>
        <w:t>(CH):</w:t>
      </w:r>
      <w:r>
        <w:rPr>
          <w:rFonts w:ascii="Arial" w:hAnsi="Arial" w:cs="Arial"/>
          <w:b/>
          <w:bCs/>
          <w:color w:val="C00000"/>
          <w:sz w:val="24"/>
          <w:szCs w:val="24"/>
        </w:rPr>
        <w:t xml:space="preserve"> </w:t>
      </w:r>
      <w:r w:rsidR="007D39A9">
        <w:rPr>
          <w:rFonts w:ascii="Arial" w:hAnsi="Arial" w:cs="Arial"/>
          <w:color w:val="000000" w:themeColor="text1"/>
          <w:sz w:val="24"/>
          <w:szCs w:val="24"/>
        </w:rPr>
        <w:t>Strong</w:t>
      </w:r>
      <w:r>
        <w:rPr>
          <w:rFonts w:ascii="Arial" w:hAnsi="Arial" w:cs="Arial"/>
          <w:color w:val="000000" w:themeColor="text1"/>
          <w:sz w:val="24"/>
          <w:szCs w:val="24"/>
        </w:rPr>
        <w:t xml:space="preserve"> oxidiz</w:t>
      </w:r>
      <w:r w:rsidR="007D39A9">
        <w:rPr>
          <w:rFonts w:ascii="Arial" w:hAnsi="Arial" w:cs="Arial"/>
          <w:color w:val="000000" w:themeColor="text1"/>
          <w:sz w:val="24"/>
          <w:szCs w:val="24"/>
        </w:rPr>
        <w:t>er</w:t>
      </w:r>
      <w:r>
        <w:rPr>
          <w:rFonts w:ascii="Arial" w:hAnsi="Arial" w:cs="Arial"/>
          <w:color w:val="000000" w:themeColor="text1"/>
          <w:sz w:val="24"/>
          <w:szCs w:val="24"/>
        </w:rPr>
        <w:t xml:space="preserve"> (liquid, solid, or gas),</w:t>
      </w:r>
      <w:r w:rsidR="007D39A9">
        <w:rPr>
          <w:rFonts w:ascii="Arial" w:hAnsi="Arial" w:cs="Arial"/>
          <w:color w:val="000000" w:themeColor="text1"/>
          <w:sz w:val="24"/>
          <w:szCs w:val="24"/>
        </w:rPr>
        <w:t xml:space="preserve"> potentially explosive,</w:t>
      </w:r>
      <w:r>
        <w:rPr>
          <w:rFonts w:ascii="Arial" w:hAnsi="Arial" w:cs="Arial"/>
          <w:color w:val="000000" w:themeColor="text1"/>
          <w:sz w:val="24"/>
          <w:szCs w:val="24"/>
        </w:rPr>
        <w:t xml:space="preserve"> water-reactive, corrosion to metals, corrosive (skin and/or eye damage), acute toxicity (oral, dermal and/or inhalation), and target organ systemic toxicity: single exposure</w:t>
      </w:r>
    </w:p>
    <w:p w14:paraId="3829D48E" w14:textId="04C7A3A7" w:rsidR="00423B6B" w:rsidRPr="007300DD" w:rsidRDefault="008C20F7" w:rsidP="00410640">
      <w:pPr>
        <w:pStyle w:val="ListParagraph"/>
        <w:ind w:left="1440"/>
        <w:rPr>
          <w:rFonts w:ascii="Arial" w:hAnsi="Arial" w:cs="Arial"/>
          <w:b/>
          <w:bCs/>
          <w:sz w:val="24"/>
          <w:szCs w:val="24"/>
        </w:rPr>
      </w:pPr>
      <w:r>
        <w:rPr>
          <w:rFonts w:ascii="Arial" w:hAnsi="Arial" w:cs="Arial"/>
          <w:b/>
          <w:bCs/>
          <w:noProof/>
          <w:sz w:val="24"/>
          <w:szCs w:val="24"/>
        </w:rPr>
        <w:drawing>
          <wp:inline distT="0" distB="0" distL="0" distR="0" wp14:anchorId="63D97BFD" wp14:editId="5A4936D0">
            <wp:extent cx="640080" cy="640080"/>
            <wp:effectExtent l="0" t="0" r="7620" b="7620"/>
            <wp:docPr id="1484724136" name="Picture 1"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24136" name="Picture 1" descr="A red and black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rFonts w:ascii="Arial" w:hAnsi="Arial" w:cs="Arial"/>
          <w:b/>
          <w:bCs/>
          <w:noProof/>
          <w:sz w:val="24"/>
          <w:szCs w:val="24"/>
        </w:rPr>
        <w:drawing>
          <wp:inline distT="0" distB="0" distL="0" distR="0" wp14:anchorId="2D97CAFC" wp14:editId="7D35296F">
            <wp:extent cx="640080" cy="640080"/>
            <wp:effectExtent l="0" t="0" r="7620" b="7620"/>
            <wp:docPr id="1962196376" name="Picture 2" descr="A red and black sign with a flam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96376" name="Picture 2" descr="A red and black sign with a flame in the midd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rFonts w:ascii="Arial" w:hAnsi="Arial" w:cs="Arial"/>
          <w:noProof/>
          <w:color w:val="000000" w:themeColor="text1"/>
          <w:sz w:val="24"/>
          <w:szCs w:val="24"/>
        </w:rPr>
        <w:drawing>
          <wp:inline distT="0" distB="0" distL="0" distR="0" wp14:anchorId="44E6389D" wp14:editId="02A06B2C">
            <wp:extent cx="640080" cy="640080"/>
            <wp:effectExtent l="0" t="0" r="7620" b="7620"/>
            <wp:docPr id="12803065" name="Picture 3" descr="A red and black diamond with a skull and crossb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065" name="Picture 3" descr="A red and black diamond with a skull and crossbon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37CC2B6C" w14:textId="77777777" w:rsidR="00423B6B" w:rsidRPr="007300DD" w:rsidRDefault="00423B6B" w:rsidP="00423B6B">
      <w:pPr>
        <w:pStyle w:val="ListParagraph"/>
        <w:numPr>
          <w:ilvl w:val="0"/>
          <w:numId w:val="29"/>
        </w:numPr>
        <w:rPr>
          <w:rFonts w:ascii="Arial" w:hAnsi="Arial" w:cs="Arial"/>
          <w:color w:val="000000" w:themeColor="text1"/>
          <w:sz w:val="24"/>
          <w:szCs w:val="24"/>
        </w:rPr>
      </w:pPr>
      <w:r w:rsidRPr="007300DD">
        <w:rPr>
          <w:rFonts w:ascii="Arial" w:hAnsi="Arial" w:cs="Arial"/>
          <w:b/>
          <w:bCs/>
          <w:sz w:val="24"/>
          <w:szCs w:val="24"/>
        </w:rPr>
        <w:t>Biological Hazards (BH):</w:t>
      </w:r>
      <w:r>
        <w:rPr>
          <w:rFonts w:ascii="Arial" w:hAnsi="Arial" w:cs="Arial"/>
          <w:b/>
          <w:bCs/>
          <w:sz w:val="24"/>
          <w:szCs w:val="24"/>
        </w:rPr>
        <w:t xml:space="preserve"> </w:t>
      </w:r>
      <w:r>
        <w:rPr>
          <w:rFonts w:ascii="Arial" w:hAnsi="Arial" w:cs="Arial"/>
          <w:color w:val="000000" w:themeColor="text1"/>
          <w:sz w:val="24"/>
          <w:szCs w:val="24"/>
        </w:rPr>
        <w:t>None</w:t>
      </w:r>
    </w:p>
    <w:p w14:paraId="2EAA8DED" w14:textId="77777777" w:rsidR="00423B6B" w:rsidRPr="007300DD" w:rsidRDefault="00423B6B" w:rsidP="00423B6B">
      <w:pPr>
        <w:pStyle w:val="ListParagraph"/>
        <w:numPr>
          <w:ilvl w:val="0"/>
          <w:numId w:val="29"/>
        </w:numPr>
        <w:rPr>
          <w:rFonts w:ascii="Arial" w:hAnsi="Arial" w:cs="Arial"/>
          <w:color w:val="000000" w:themeColor="text1"/>
          <w:sz w:val="24"/>
          <w:szCs w:val="24"/>
        </w:rPr>
      </w:pPr>
      <w:r w:rsidRPr="007300DD">
        <w:rPr>
          <w:rFonts w:ascii="Arial" w:hAnsi="Arial" w:cs="Arial"/>
          <w:b/>
          <w:bCs/>
          <w:sz w:val="24"/>
          <w:szCs w:val="24"/>
        </w:rPr>
        <w:t xml:space="preserve">Physical Hazards </w:t>
      </w:r>
      <w:r w:rsidRPr="007300DD">
        <w:rPr>
          <w:rFonts w:ascii="Arial" w:hAnsi="Arial" w:cs="Arial"/>
          <w:b/>
          <w:bCs/>
          <w:color w:val="7030A0"/>
          <w:sz w:val="24"/>
          <w:szCs w:val="24"/>
        </w:rPr>
        <w:t xml:space="preserve">(PH): </w:t>
      </w:r>
      <w:r>
        <w:rPr>
          <w:rFonts w:ascii="Arial" w:hAnsi="Arial" w:cs="Arial"/>
          <w:color w:val="000000" w:themeColor="text1"/>
          <w:sz w:val="24"/>
          <w:szCs w:val="24"/>
        </w:rPr>
        <w:t>None</w:t>
      </w:r>
    </w:p>
    <w:p w14:paraId="60137FB5" w14:textId="77777777" w:rsidR="00423B6B" w:rsidRPr="007300DD" w:rsidRDefault="00423B6B" w:rsidP="00423B6B">
      <w:pPr>
        <w:pStyle w:val="ListParagraph"/>
        <w:numPr>
          <w:ilvl w:val="0"/>
          <w:numId w:val="29"/>
        </w:numPr>
        <w:rPr>
          <w:rFonts w:ascii="Arial" w:hAnsi="Arial" w:cs="Arial"/>
          <w:b/>
          <w:bCs/>
          <w:sz w:val="24"/>
          <w:szCs w:val="24"/>
        </w:rPr>
      </w:pPr>
      <w:r w:rsidRPr="007300DD">
        <w:rPr>
          <w:rFonts w:ascii="Arial" w:hAnsi="Arial" w:cs="Arial"/>
          <w:b/>
          <w:bCs/>
          <w:sz w:val="24"/>
          <w:szCs w:val="24"/>
        </w:rPr>
        <w:t xml:space="preserve">Electrical Hazard </w:t>
      </w:r>
      <w:r w:rsidRPr="007300DD">
        <w:rPr>
          <w:rFonts w:ascii="Arial" w:hAnsi="Arial" w:cs="Arial"/>
          <w:b/>
          <w:bCs/>
          <w:color w:val="BF8F00" w:themeColor="accent4" w:themeShade="BF"/>
          <w:sz w:val="24"/>
          <w:szCs w:val="24"/>
        </w:rPr>
        <w:t>(EH)</w:t>
      </w:r>
      <w:r>
        <w:rPr>
          <w:rFonts w:ascii="Arial" w:hAnsi="Arial" w:cs="Arial"/>
          <w:b/>
          <w:bCs/>
          <w:color w:val="BF8F00" w:themeColor="accent4" w:themeShade="BF"/>
          <w:sz w:val="24"/>
          <w:szCs w:val="24"/>
        </w:rPr>
        <w:t xml:space="preserve">: </w:t>
      </w:r>
      <w:r>
        <w:rPr>
          <w:rFonts w:ascii="Arial" w:hAnsi="Arial" w:cs="Arial"/>
          <w:color w:val="000000" w:themeColor="text1"/>
          <w:sz w:val="24"/>
          <w:szCs w:val="24"/>
        </w:rPr>
        <w:t xml:space="preserve">None </w:t>
      </w:r>
    </w:p>
    <w:p w14:paraId="4CE67E44" w14:textId="09C85625" w:rsidR="007D39A9" w:rsidRPr="007D39A9" w:rsidRDefault="00423B6B" w:rsidP="007D39A9">
      <w:pPr>
        <w:pStyle w:val="ListParagraph"/>
        <w:numPr>
          <w:ilvl w:val="0"/>
          <w:numId w:val="29"/>
        </w:numPr>
        <w:rPr>
          <w:rFonts w:ascii="Arial" w:hAnsi="Arial" w:cs="Arial"/>
          <w:b/>
          <w:bCs/>
          <w:sz w:val="24"/>
          <w:szCs w:val="24"/>
        </w:rPr>
      </w:pPr>
      <w:r w:rsidRPr="007300DD">
        <w:rPr>
          <w:rFonts w:ascii="Arial" w:hAnsi="Arial" w:cs="Arial"/>
          <w:b/>
          <w:bCs/>
          <w:sz w:val="24"/>
          <w:szCs w:val="24"/>
        </w:rPr>
        <w:t>Other Hazards</w:t>
      </w:r>
      <w:r w:rsidRPr="007300DD">
        <w:rPr>
          <w:rFonts w:ascii="Arial" w:hAnsi="Arial" w:cs="Arial"/>
          <w:b/>
          <w:bCs/>
          <w:color w:val="000000" w:themeColor="text1"/>
          <w:sz w:val="24"/>
          <w:szCs w:val="24"/>
        </w:rPr>
        <w:t>:</w:t>
      </w:r>
      <w:r>
        <w:rPr>
          <w:rFonts w:ascii="Arial" w:hAnsi="Arial" w:cs="Arial"/>
          <w:b/>
          <w:bCs/>
          <w:color w:val="BF8F00" w:themeColor="accent4" w:themeShade="BF"/>
          <w:sz w:val="24"/>
          <w:szCs w:val="24"/>
        </w:rPr>
        <w:t xml:space="preserve"> </w:t>
      </w:r>
      <w:r>
        <w:rPr>
          <w:rFonts w:ascii="Arial" w:hAnsi="Arial" w:cs="Arial"/>
          <w:color w:val="000000" w:themeColor="text1"/>
          <w:sz w:val="24"/>
          <w:szCs w:val="24"/>
        </w:rPr>
        <w:t>None</w:t>
      </w:r>
    </w:p>
    <w:p w14:paraId="7F710534" w14:textId="77777777" w:rsidR="00423B6B" w:rsidRPr="00491F31" w:rsidRDefault="00423B6B" w:rsidP="00423B6B">
      <w:pPr>
        <w:ind w:left="720"/>
        <w:rPr>
          <w:rFonts w:ascii="Arial" w:hAnsi="Arial" w:cs="Arial"/>
          <w:b/>
          <w:bCs/>
          <w:sz w:val="24"/>
          <w:szCs w:val="24"/>
        </w:rPr>
      </w:pPr>
      <w:r w:rsidRPr="00491F31">
        <w:rPr>
          <w:rFonts w:ascii="Arial" w:hAnsi="Arial" w:cs="Arial"/>
          <w:b/>
          <w:bCs/>
          <w:sz w:val="24"/>
          <w:szCs w:val="24"/>
        </w:rPr>
        <w:lastRenderedPageBreak/>
        <w:t xml:space="preserve">B. Engineering Controls / Administrative Controls </w:t>
      </w:r>
    </w:p>
    <w:p w14:paraId="2DE18F6E" w14:textId="77777777" w:rsidR="00423B6B" w:rsidRPr="00C83974" w:rsidRDefault="00423B6B" w:rsidP="00423B6B">
      <w:pPr>
        <w:ind w:left="1440"/>
        <w:rPr>
          <w:rFonts w:ascii="Arial" w:hAnsi="Arial" w:cs="Arial"/>
          <w:sz w:val="24"/>
          <w:szCs w:val="24"/>
        </w:rPr>
      </w:pPr>
      <w:r>
        <w:rPr>
          <w:rFonts w:ascii="Arial" w:hAnsi="Arial" w:cs="Arial"/>
          <w:sz w:val="24"/>
          <w:szCs w:val="24"/>
        </w:rPr>
        <w:t>Fume hood, splash shielding, and venting caps for storage and waste containers. Vented caps are designed to release gas slowly and WILL NOT release pressure from a vigorous reaction.</w:t>
      </w:r>
    </w:p>
    <w:p w14:paraId="41484C66" w14:textId="77777777" w:rsidR="00423B6B" w:rsidRPr="00491F31" w:rsidRDefault="00423B6B" w:rsidP="00423B6B">
      <w:pPr>
        <w:ind w:left="720"/>
        <w:rPr>
          <w:rFonts w:ascii="Arial" w:hAnsi="Arial" w:cs="Arial"/>
          <w:b/>
          <w:bCs/>
          <w:sz w:val="24"/>
          <w:szCs w:val="24"/>
        </w:rPr>
      </w:pPr>
      <w:r w:rsidRPr="00491F31">
        <w:rPr>
          <w:rFonts w:ascii="Arial" w:hAnsi="Arial" w:cs="Arial"/>
          <w:b/>
          <w:bCs/>
          <w:sz w:val="24"/>
          <w:szCs w:val="24"/>
        </w:rPr>
        <w:t>C. Personal Protective Equipment (PPE)</w:t>
      </w:r>
    </w:p>
    <w:p w14:paraId="0DA7ABF1" w14:textId="77777777" w:rsidR="00423B6B" w:rsidRDefault="00423B6B" w:rsidP="00423B6B">
      <w:pPr>
        <w:spacing w:after="0"/>
        <w:ind w:left="1440"/>
        <w:rPr>
          <w:rFonts w:ascii="Arial" w:hAnsi="Arial" w:cs="Arial"/>
          <w:sz w:val="24"/>
          <w:szCs w:val="24"/>
        </w:rPr>
      </w:pPr>
      <w:r>
        <w:rPr>
          <w:rFonts w:ascii="Arial" w:hAnsi="Arial" w:cs="Arial"/>
          <w:sz w:val="24"/>
          <w:szCs w:val="24"/>
        </w:rPr>
        <w:t>Safety glasses, lab coat: chemical resistant or not 100% cotton, gloves (nitrile when there is minimal risk of exposure), acid resistant gloves (neoprene, butyl, viton), a</w:t>
      </w:r>
      <w:r w:rsidRPr="00477E76">
        <w:rPr>
          <w:rFonts w:ascii="Arial" w:hAnsi="Arial" w:cs="Arial"/>
          <w:sz w:val="24"/>
          <w:szCs w:val="24"/>
        </w:rPr>
        <w:t xml:space="preserve">cid </w:t>
      </w:r>
      <w:r>
        <w:rPr>
          <w:rFonts w:ascii="Arial" w:hAnsi="Arial" w:cs="Arial"/>
          <w:sz w:val="24"/>
          <w:szCs w:val="24"/>
        </w:rPr>
        <w:t>r</w:t>
      </w:r>
      <w:r w:rsidRPr="00477E76">
        <w:rPr>
          <w:rFonts w:ascii="Arial" w:hAnsi="Arial" w:cs="Arial"/>
          <w:sz w:val="24"/>
          <w:szCs w:val="24"/>
        </w:rPr>
        <w:t xml:space="preserve">esistant </w:t>
      </w:r>
      <w:r>
        <w:rPr>
          <w:rFonts w:ascii="Arial" w:hAnsi="Arial" w:cs="Arial"/>
          <w:sz w:val="24"/>
          <w:szCs w:val="24"/>
        </w:rPr>
        <w:t>a</w:t>
      </w:r>
      <w:r w:rsidRPr="00477E76">
        <w:rPr>
          <w:rFonts w:ascii="Arial" w:hAnsi="Arial" w:cs="Arial"/>
          <w:sz w:val="24"/>
          <w:szCs w:val="24"/>
        </w:rPr>
        <w:t>pron (</w:t>
      </w:r>
      <w:r>
        <w:rPr>
          <w:rFonts w:ascii="Arial" w:hAnsi="Arial" w:cs="Arial"/>
          <w:sz w:val="24"/>
          <w:szCs w:val="24"/>
        </w:rPr>
        <w:t>r</w:t>
      </w:r>
      <w:r w:rsidRPr="00477E76">
        <w:rPr>
          <w:rFonts w:ascii="Arial" w:hAnsi="Arial" w:cs="Arial"/>
          <w:sz w:val="24"/>
          <w:szCs w:val="24"/>
        </w:rPr>
        <w:t>ecommended, but not required if amounts are less than 100 milliliters)</w:t>
      </w:r>
      <w:r>
        <w:rPr>
          <w:rFonts w:ascii="Arial" w:hAnsi="Arial" w:cs="Arial"/>
          <w:sz w:val="24"/>
          <w:szCs w:val="24"/>
        </w:rPr>
        <w:t>, and f</w:t>
      </w:r>
      <w:r w:rsidRPr="00477E76">
        <w:rPr>
          <w:rFonts w:ascii="Arial" w:hAnsi="Arial" w:cs="Arial"/>
          <w:sz w:val="24"/>
          <w:szCs w:val="24"/>
        </w:rPr>
        <w:t xml:space="preserve">ace shield or </w:t>
      </w:r>
      <w:r>
        <w:rPr>
          <w:rFonts w:ascii="Arial" w:hAnsi="Arial" w:cs="Arial"/>
          <w:sz w:val="24"/>
          <w:szCs w:val="24"/>
        </w:rPr>
        <w:t>g</w:t>
      </w:r>
      <w:r w:rsidRPr="00477E76">
        <w:rPr>
          <w:rFonts w:ascii="Arial" w:hAnsi="Arial" w:cs="Arial"/>
          <w:sz w:val="24"/>
          <w:szCs w:val="24"/>
        </w:rPr>
        <w:t>oggles.</w:t>
      </w:r>
    </w:p>
    <w:p w14:paraId="4D5D3500" w14:textId="77777777" w:rsidR="00812935" w:rsidRPr="0031447A" w:rsidRDefault="00812935" w:rsidP="00423B6B">
      <w:pPr>
        <w:spacing w:after="0"/>
        <w:ind w:left="1440"/>
        <w:rPr>
          <w:rFonts w:ascii="Arial" w:hAnsi="Arial" w:cs="Arial"/>
          <w:sz w:val="24"/>
          <w:szCs w:val="24"/>
        </w:rPr>
      </w:pPr>
    </w:p>
    <w:p w14:paraId="67D67681" w14:textId="0C1EE56F" w:rsidR="00D64C7A" w:rsidRPr="00E576E0" w:rsidRDefault="00620D2A" w:rsidP="002364C8">
      <w:pPr>
        <w:pStyle w:val="Style2"/>
        <w:rPr>
          <w:i/>
        </w:rPr>
      </w:pPr>
      <w:r w:rsidRPr="00012BE7">
        <w:t>Procedure</w:t>
      </w:r>
    </w:p>
    <w:p w14:paraId="298D147F" w14:textId="62711BA2" w:rsidR="007251A5" w:rsidRDefault="00620D2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Provide the steps required to perform this procedure (who, what, when, where, why, how). </w:t>
      </w:r>
    </w:p>
    <w:p w14:paraId="545D0EA8" w14:textId="0140421F" w:rsidR="00622F7D" w:rsidRDefault="00715123" w:rsidP="006E3F14">
      <w:pPr>
        <w:rPr>
          <w:rFonts w:ascii="Arial" w:hAnsi="Arial" w:cs="Arial"/>
          <w:sz w:val="24"/>
          <w:szCs w:val="24"/>
        </w:rPr>
      </w:pPr>
      <w:r w:rsidRPr="006E3F14">
        <w:rPr>
          <w:rFonts w:ascii="Arial" w:hAnsi="Arial" w:cs="Arial"/>
          <w:sz w:val="24"/>
          <w:szCs w:val="24"/>
        </w:rPr>
        <w:t xml:space="preserve">Aqua Regia should be made fresh for each work </w:t>
      </w:r>
      <w:r w:rsidR="005F2681" w:rsidRPr="006E3F14">
        <w:rPr>
          <w:rFonts w:ascii="Arial" w:hAnsi="Arial" w:cs="Arial"/>
          <w:sz w:val="24"/>
          <w:szCs w:val="24"/>
        </w:rPr>
        <w:t>period</w:t>
      </w:r>
      <w:r w:rsidR="005F2681">
        <w:rPr>
          <w:rFonts w:ascii="Arial" w:hAnsi="Arial" w:cs="Arial"/>
          <w:sz w:val="24"/>
          <w:szCs w:val="24"/>
        </w:rPr>
        <w:t>.</w:t>
      </w:r>
      <w:r w:rsidR="005F2681" w:rsidRPr="006E3F14">
        <w:rPr>
          <w:rFonts w:ascii="Arial" w:hAnsi="Arial" w:cs="Arial"/>
          <w:sz w:val="24"/>
          <w:szCs w:val="24"/>
        </w:rPr>
        <w:t xml:space="preserve"> Carefully</w:t>
      </w:r>
      <w:r w:rsidRPr="006E3F14">
        <w:rPr>
          <w:rFonts w:ascii="Arial" w:hAnsi="Arial" w:cs="Arial"/>
          <w:sz w:val="24"/>
          <w:szCs w:val="24"/>
        </w:rPr>
        <w:t xml:space="preserve"> consider the amount needed before making the solution. Try to keep the total volume created for each batch to 100 ml or less.</w:t>
      </w:r>
    </w:p>
    <w:p w14:paraId="2FCA9648" w14:textId="33228894" w:rsidR="00622F7D" w:rsidRPr="00FA02DF" w:rsidRDefault="00622F7D" w:rsidP="006E3F14">
      <w:pPr>
        <w:rPr>
          <w:rFonts w:ascii="Arial" w:hAnsi="Arial" w:cs="Arial"/>
          <w:b/>
          <w:bCs/>
          <w:sz w:val="24"/>
          <w:szCs w:val="24"/>
        </w:rPr>
      </w:pPr>
      <w:r>
        <w:rPr>
          <w:rFonts w:ascii="Arial" w:hAnsi="Arial" w:cs="Arial"/>
          <w:sz w:val="24"/>
          <w:szCs w:val="24"/>
        </w:rPr>
        <w:tab/>
      </w:r>
      <w:r w:rsidRPr="00FA02DF">
        <w:rPr>
          <w:rFonts w:ascii="Arial" w:hAnsi="Arial" w:cs="Arial"/>
          <w:b/>
          <w:bCs/>
          <w:sz w:val="24"/>
          <w:szCs w:val="24"/>
        </w:rPr>
        <w:t>Preparation of a 1:3 solution:</w:t>
      </w:r>
    </w:p>
    <w:p w14:paraId="03325685" w14:textId="31D16FDE" w:rsidR="00C32168" w:rsidRDefault="00715123" w:rsidP="009F193E">
      <w:pPr>
        <w:pStyle w:val="ListParagraph"/>
        <w:rPr>
          <w:rFonts w:ascii="Arial" w:hAnsi="Arial" w:cs="Arial"/>
          <w:sz w:val="24"/>
          <w:szCs w:val="24"/>
        </w:rPr>
      </w:pPr>
      <w:r w:rsidRPr="00715123">
        <w:rPr>
          <w:rFonts w:ascii="Arial" w:hAnsi="Arial" w:cs="Arial"/>
          <w:sz w:val="24"/>
          <w:szCs w:val="24"/>
        </w:rPr>
        <w:t xml:space="preserve">1. </w:t>
      </w:r>
      <w:r w:rsidR="00C32168">
        <w:rPr>
          <w:rFonts w:ascii="Arial" w:hAnsi="Arial" w:cs="Arial"/>
          <w:sz w:val="24"/>
          <w:szCs w:val="24"/>
        </w:rPr>
        <w:t>Identify the location of the nearest eyewash and safety shower. Ensure equipment is unobstructed.</w:t>
      </w:r>
    </w:p>
    <w:p w14:paraId="397D174F" w14:textId="458F417E" w:rsidR="00715123" w:rsidRDefault="00C32168" w:rsidP="009F193E">
      <w:pPr>
        <w:pStyle w:val="ListParagraph"/>
        <w:rPr>
          <w:rFonts w:ascii="Arial" w:hAnsi="Arial" w:cs="Arial"/>
          <w:sz w:val="24"/>
          <w:szCs w:val="24"/>
        </w:rPr>
      </w:pPr>
      <w:r>
        <w:rPr>
          <w:rFonts w:ascii="Arial" w:hAnsi="Arial" w:cs="Arial"/>
          <w:sz w:val="24"/>
          <w:szCs w:val="24"/>
        </w:rPr>
        <w:t xml:space="preserve">2. </w:t>
      </w:r>
      <w:r w:rsidR="00715123" w:rsidRPr="00715123">
        <w:rPr>
          <w:rFonts w:ascii="Arial" w:hAnsi="Arial" w:cs="Arial"/>
          <w:sz w:val="24"/>
          <w:szCs w:val="24"/>
        </w:rPr>
        <w:t>Don a lab coat, disposable gloves, and lab goggles</w:t>
      </w:r>
      <w:r>
        <w:rPr>
          <w:rFonts w:ascii="Arial" w:hAnsi="Arial" w:cs="Arial"/>
          <w:sz w:val="24"/>
          <w:szCs w:val="24"/>
        </w:rPr>
        <w:t>,</w:t>
      </w:r>
      <w:r w:rsidR="00622F7D">
        <w:rPr>
          <w:rFonts w:ascii="Arial" w:hAnsi="Arial" w:cs="Arial"/>
          <w:sz w:val="24"/>
          <w:szCs w:val="24"/>
        </w:rPr>
        <w:t xml:space="preserve"> or safety glasses </w:t>
      </w:r>
      <w:r w:rsidR="00035603">
        <w:rPr>
          <w:rFonts w:ascii="Arial" w:hAnsi="Arial" w:cs="Arial"/>
          <w:sz w:val="24"/>
          <w:szCs w:val="24"/>
        </w:rPr>
        <w:t>with a</w:t>
      </w:r>
      <w:r w:rsidR="00622F7D">
        <w:rPr>
          <w:rFonts w:ascii="Arial" w:hAnsi="Arial" w:cs="Arial"/>
          <w:sz w:val="24"/>
          <w:szCs w:val="24"/>
        </w:rPr>
        <w:t xml:space="preserve"> face shield.</w:t>
      </w:r>
      <w:r w:rsidR="00715123" w:rsidRPr="00715123">
        <w:rPr>
          <w:rFonts w:ascii="Arial" w:hAnsi="Arial" w:cs="Arial"/>
          <w:sz w:val="24"/>
          <w:szCs w:val="24"/>
        </w:rPr>
        <w:t xml:space="preserve"> </w:t>
      </w:r>
    </w:p>
    <w:p w14:paraId="40E79BC6" w14:textId="5AC9197E" w:rsidR="00715123" w:rsidRPr="002D5BFA" w:rsidRDefault="00C32168" w:rsidP="002D5BFA">
      <w:pPr>
        <w:pStyle w:val="ListParagraph"/>
        <w:ind w:left="990" w:hanging="270"/>
        <w:rPr>
          <w:rFonts w:ascii="Arial" w:hAnsi="Arial" w:cs="Arial"/>
          <w:sz w:val="24"/>
          <w:szCs w:val="24"/>
        </w:rPr>
      </w:pPr>
      <w:r>
        <w:rPr>
          <w:rFonts w:ascii="Arial" w:hAnsi="Arial" w:cs="Arial"/>
          <w:sz w:val="24"/>
          <w:szCs w:val="24"/>
        </w:rPr>
        <w:t>3</w:t>
      </w:r>
      <w:r w:rsidR="00715123" w:rsidRPr="00715123">
        <w:rPr>
          <w:rFonts w:ascii="Arial" w:hAnsi="Arial" w:cs="Arial"/>
          <w:sz w:val="24"/>
          <w:szCs w:val="24"/>
        </w:rPr>
        <w:t xml:space="preserve">. </w:t>
      </w:r>
      <w:r w:rsidR="00000C9D">
        <w:rPr>
          <w:rFonts w:ascii="Arial" w:hAnsi="Arial" w:cs="Arial"/>
          <w:sz w:val="24"/>
          <w:szCs w:val="24"/>
        </w:rPr>
        <w:t>M</w:t>
      </w:r>
      <w:r w:rsidR="00715123" w:rsidRPr="00715123">
        <w:rPr>
          <w:rFonts w:ascii="Arial" w:hAnsi="Arial" w:cs="Arial"/>
          <w:sz w:val="24"/>
          <w:szCs w:val="24"/>
        </w:rPr>
        <w:t>ove the parent bottle of nitric acid and the parent bottle of hydrochloric acid to the fume</w:t>
      </w:r>
      <w:r w:rsidR="002D5BFA">
        <w:rPr>
          <w:rFonts w:ascii="Arial" w:hAnsi="Arial" w:cs="Arial"/>
          <w:sz w:val="24"/>
          <w:szCs w:val="24"/>
        </w:rPr>
        <w:t xml:space="preserve"> </w:t>
      </w:r>
      <w:r w:rsidR="00715123" w:rsidRPr="002D5BFA">
        <w:rPr>
          <w:rFonts w:ascii="Arial" w:hAnsi="Arial" w:cs="Arial"/>
          <w:sz w:val="24"/>
          <w:szCs w:val="24"/>
        </w:rPr>
        <w:t xml:space="preserve">hood </w:t>
      </w:r>
    </w:p>
    <w:p w14:paraId="61ED17E0" w14:textId="490377E2" w:rsidR="00715123" w:rsidRDefault="00C32168" w:rsidP="009F193E">
      <w:pPr>
        <w:pStyle w:val="ListParagraph"/>
        <w:rPr>
          <w:rFonts w:ascii="Arial" w:hAnsi="Arial" w:cs="Arial"/>
          <w:sz w:val="24"/>
          <w:szCs w:val="24"/>
        </w:rPr>
      </w:pPr>
      <w:r>
        <w:rPr>
          <w:rFonts w:ascii="Arial" w:hAnsi="Arial" w:cs="Arial"/>
          <w:sz w:val="24"/>
          <w:szCs w:val="24"/>
        </w:rPr>
        <w:t>4</w:t>
      </w:r>
      <w:r w:rsidR="00715123" w:rsidRPr="00715123">
        <w:rPr>
          <w:rFonts w:ascii="Arial" w:hAnsi="Arial" w:cs="Arial"/>
          <w:sz w:val="24"/>
          <w:szCs w:val="24"/>
        </w:rPr>
        <w:t xml:space="preserve">. Measure out hydrochloric acid equivalent to 3/4 the final volume desired </w:t>
      </w:r>
    </w:p>
    <w:p w14:paraId="425A1EDB" w14:textId="39AAA9EA" w:rsidR="006E3F14" w:rsidRDefault="00C32168" w:rsidP="002D5BFA">
      <w:pPr>
        <w:pStyle w:val="ListParagraph"/>
        <w:ind w:left="990" w:hanging="270"/>
        <w:rPr>
          <w:rFonts w:ascii="Arial" w:hAnsi="Arial" w:cs="Arial"/>
          <w:sz w:val="24"/>
          <w:szCs w:val="24"/>
        </w:rPr>
      </w:pPr>
      <w:r>
        <w:rPr>
          <w:rFonts w:ascii="Arial" w:hAnsi="Arial" w:cs="Arial"/>
          <w:sz w:val="24"/>
          <w:szCs w:val="24"/>
        </w:rPr>
        <w:t>5</w:t>
      </w:r>
      <w:r w:rsidR="00715123" w:rsidRPr="00715123">
        <w:rPr>
          <w:rFonts w:ascii="Arial" w:hAnsi="Arial" w:cs="Arial"/>
          <w:sz w:val="24"/>
          <w:szCs w:val="24"/>
        </w:rPr>
        <w:t xml:space="preserve">. Carefully pour the hydrochloric acid into a </w:t>
      </w:r>
      <w:r w:rsidR="002D5BFA">
        <w:rPr>
          <w:rFonts w:ascii="Arial" w:hAnsi="Arial" w:cs="Arial"/>
          <w:sz w:val="24"/>
          <w:szCs w:val="24"/>
        </w:rPr>
        <w:t>glass</w:t>
      </w:r>
      <w:r w:rsidR="002D5BFA" w:rsidRPr="00715123">
        <w:rPr>
          <w:rFonts w:ascii="Arial" w:hAnsi="Arial" w:cs="Arial"/>
          <w:sz w:val="24"/>
          <w:szCs w:val="24"/>
        </w:rPr>
        <w:t xml:space="preserve"> </w:t>
      </w:r>
      <w:r w:rsidR="00715123" w:rsidRPr="00715123">
        <w:rPr>
          <w:rFonts w:ascii="Arial" w:hAnsi="Arial" w:cs="Arial"/>
          <w:sz w:val="24"/>
          <w:szCs w:val="24"/>
        </w:rPr>
        <w:t>container at least double the size of the</w:t>
      </w:r>
      <w:r w:rsidR="002D5BFA">
        <w:rPr>
          <w:rFonts w:ascii="Arial" w:hAnsi="Arial" w:cs="Arial"/>
          <w:sz w:val="24"/>
          <w:szCs w:val="24"/>
        </w:rPr>
        <w:t xml:space="preserve"> final volume</w:t>
      </w:r>
      <w:r w:rsidR="00715123" w:rsidRPr="00715123">
        <w:rPr>
          <w:rFonts w:ascii="Arial" w:hAnsi="Arial" w:cs="Arial"/>
          <w:sz w:val="24"/>
          <w:szCs w:val="24"/>
        </w:rPr>
        <w:t xml:space="preserve"> </w:t>
      </w:r>
    </w:p>
    <w:p w14:paraId="14CD6707" w14:textId="7E6FAE5D" w:rsidR="00715123" w:rsidRDefault="00C32168" w:rsidP="009F193E">
      <w:pPr>
        <w:pStyle w:val="ListParagraph"/>
        <w:rPr>
          <w:rFonts w:ascii="Arial" w:hAnsi="Arial" w:cs="Arial"/>
          <w:sz w:val="24"/>
          <w:szCs w:val="24"/>
        </w:rPr>
      </w:pPr>
      <w:r>
        <w:rPr>
          <w:rFonts w:ascii="Arial" w:hAnsi="Arial" w:cs="Arial"/>
          <w:sz w:val="24"/>
          <w:szCs w:val="24"/>
        </w:rPr>
        <w:t>6</w:t>
      </w:r>
      <w:r w:rsidR="00715123" w:rsidRPr="00715123">
        <w:rPr>
          <w:rFonts w:ascii="Arial" w:hAnsi="Arial" w:cs="Arial"/>
          <w:sz w:val="24"/>
          <w:szCs w:val="24"/>
        </w:rPr>
        <w:t xml:space="preserve">. Measure out nitric acid equivalent to 1/4 the final volume desired </w:t>
      </w:r>
    </w:p>
    <w:p w14:paraId="4B98CC99" w14:textId="0348D83A" w:rsidR="00715123" w:rsidRDefault="00C32168" w:rsidP="009F193E">
      <w:pPr>
        <w:pStyle w:val="ListParagraph"/>
        <w:rPr>
          <w:rFonts w:ascii="Arial" w:hAnsi="Arial" w:cs="Arial"/>
          <w:sz w:val="24"/>
          <w:szCs w:val="24"/>
        </w:rPr>
      </w:pPr>
      <w:r>
        <w:rPr>
          <w:rFonts w:ascii="Arial" w:hAnsi="Arial" w:cs="Arial"/>
          <w:sz w:val="24"/>
          <w:szCs w:val="24"/>
        </w:rPr>
        <w:t>7</w:t>
      </w:r>
      <w:r w:rsidR="00715123" w:rsidRPr="00715123">
        <w:rPr>
          <w:rFonts w:ascii="Arial" w:hAnsi="Arial" w:cs="Arial"/>
          <w:sz w:val="24"/>
          <w:szCs w:val="24"/>
        </w:rPr>
        <w:t xml:space="preserve">. Slowly pour the nitric acid into </w:t>
      </w:r>
      <w:r w:rsidR="002D5BFA">
        <w:rPr>
          <w:rFonts w:ascii="Arial" w:hAnsi="Arial" w:cs="Arial"/>
          <w:sz w:val="24"/>
          <w:szCs w:val="24"/>
        </w:rPr>
        <w:t xml:space="preserve">the glass </w:t>
      </w:r>
      <w:r w:rsidR="00715123" w:rsidRPr="00715123">
        <w:rPr>
          <w:rFonts w:ascii="Arial" w:hAnsi="Arial" w:cs="Arial"/>
          <w:sz w:val="24"/>
          <w:szCs w:val="24"/>
        </w:rPr>
        <w:t xml:space="preserve">container with the hydrochloric acid </w:t>
      </w:r>
    </w:p>
    <w:p w14:paraId="50836675" w14:textId="1771319D" w:rsidR="00715123" w:rsidRDefault="00715123" w:rsidP="00715123">
      <w:pPr>
        <w:pStyle w:val="ListParagraph"/>
        <w:ind w:firstLine="720"/>
        <w:rPr>
          <w:rFonts w:ascii="Arial" w:hAnsi="Arial" w:cs="Arial"/>
          <w:sz w:val="24"/>
          <w:szCs w:val="24"/>
        </w:rPr>
      </w:pPr>
      <w:r w:rsidRPr="00715123">
        <w:rPr>
          <w:rFonts w:ascii="Arial" w:hAnsi="Arial" w:cs="Arial"/>
          <w:sz w:val="24"/>
          <w:szCs w:val="24"/>
        </w:rPr>
        <w:t>a. The solution will heat up as the nitric acid is added and may exceed 100</w:t>
      </w:r>
      <w:r w:rsidR="00221F57" w:rsidRPr="005F2681">
        <w:rPr>
          <w:rFonts w:ascii="Arial" w:hAnsi="Arial" w:cs="Arial"/>
          <w:sz w:val="24"/>
          <w:szCs w:val="24"/>
          <w:vertAlign w:val="superscript"/>
        </w:rPr>
        <w:t>o</w:t>
      </w:r>
      <w:r w:rsidR="00221F57">
        <w:rPr>
          <w:rFonts w:ascii="Arial" w:hAnsi="Arial" w:cs="Arial"/>
          <w:sz w:val="24"/>
          <w:szCs w:val="24"/>
        </w:rPr>
        <w:t>C</w:t>
      </w:r>
      <w:r w:rsidRPr="00715123">
        <w:rPr>
          <w:rFonts w:ascii="Arial" w:hAnsi="Arial" w:cs="Arial"/>
          <w:sz w:val="24"/>
          <w:szCs w:val="24"/>
        </w:rPr>
        <w:t xml:space="preserve"> </w:t>
      </w:r>
    </w:p>
    <w:p w14:paraId="29D5620D" w14:textId="43DA5413" w:rsidR="006E3F14" w:rsidRDefault="00C32168" w:rsidP="009F193E">
      <w:pPr>
        <w:pStyle w:val="ListParagraph"/>
        <w:rPr>
          <w:rFonts w:ascii="Arial" w:hAnsi="Arial" w:cs="Arial"/>
          <w:sz w:val="24"/>
          <w:szCs w:val="24"/>
        </w:rPr>
      </w:pPr>
      <w:r>
        <w:rPr>
          <w:rFonts w:ascii="Arial" w:hAnsi="Arial" w:cs="Arial"/>
          <w:sz w:val="24"/>
          <w:szCs w:val="24"/>
        </w:rPr>
        <w:t>8</w:t>
      </w:r>
      <w:r w:rsidR="00715123" w:rsidRPr="00715123">
        <w:rPr>
          <w:rFonts w:ascii="Arial" w:hAnsi="Arial" w:cs="Arial"/>
          <w:sz w:val="24"/>
          <w:szCs w:val="24"/>
        </w:rPr>
        <w:t xml:space="preserve">. If storing the solution, it must be stored in a glass container (preferably Pyrex) with a vented </w:t>
      </w:r>
    </w:p>
    <w:p w14:paraId="5B694046" w14:textId="55AC83A8" w:rsidR="006019E7" w:rsidRPr="000705F6" w:rsidRDefault="00715123" w:rsidP="000705F6">
      <w:pPr>
        <w:pStyle w:val="ListParagraph"/>
        <w:ind w:firstLine="270"/>
        <w:rPr>
          <w:rFonts w:ascii="Arial" w:hAnsi="Arial" w:cs="Arial"/>
          <w:sz w:val="24"/>
          <w:szCs w:val="24"/>
        </w:rPr>
      </w:pPr>
      <w:r w:rsidRPr="00715123">
        <w:rPr>
          <w:rFonts w:ascii="Arial" w:hAnsi="Arial" w:cs="Arial"/>
          <w:sz w:val="24"/>
          <w:szCs w:val="24"/>
        </w:rPr>
        <w:t xml:space="preserve">cap, must be kept in the fume hood, and cannot be stored for any longer than </w:t>
      </w:r>
      <w:r w:rsidR="00157970">
        <w:rPr>
          <w:rFonts w:ascii="Arial" w:hAnsi="Arial" w:cs="Arial"/>
          <w:sz w:val="24"/>
          <w:szCs w:val="24"/>
        </w:rPr>
        <w:t>a few hours</w:t>
      </w:r>
    </w:p>
    <w:p w14:paraId="19ED31AB" w14:textId="1391A56F" w:rsidR="007D1AEF" w:rsidRPr="00FA02DF" w:rsidRDefault="006E3F14" w:rsidP="00FA02DF">
      <w:pPr>
        <w:ind w:firstLine="720"/>
        <w:rPr>
          <w:rFonts w:ascii="Arial" w:hAnsi="Arial" w:cs="Arial"/>
          <w:b/>
          <w:bCs/>
          <w:sz w:val="10"/>
          <w:szCs w:val="10"/>
        </w:rPr>
      </w:pPr>
      <w:r w:rsidRPr="00FA02DF">
        <w:rPr>
          <w:rFonts w:ascii="Arial" w:hAnsi="Arial" w:cs="Arial"/>
          <w:b/>
          <w:bCs/>
          <w:sz w:val="24"/>
          <w:szCs w:val="24"/>
        </w:rPr>
        <w:t>Use for cleaning glassware</w:t>
      </w:r>
      <w:r w:rsidR="00000C9D" w:rsidRPr="00FA02DF">
        <w:rPr>
          <w:rFonts w:ascii="Arial" w:hAnsi="Arial" w:cs="Arial"/>
          <w:b/>
          <w:bCs/>
          <w:sz w:val="24"/>
          <w:szCs w:val="24"/>
        </w:rPr>
        <w:t>:</w:t>
      </w:r>
    </w:p>
    <w:p w14:paraId="38C25E91" w14:textId="77777777" w:rsidR="006E3F14" w:rsidRDefault="006E3F14" w:rsidP="006E3F14">
      <w:pPr>
        <w:pStyle w:val="ListParagraph"/>
        <w:ind w:left="810" w:hanging="90"/>
        <w:rPr>
          <w:rFonts w:ascii="Arial" w:hAnsi="Arial" w:cs="Arial"/>
          <w:sz w:val="24"/>
          <w:szCs w:val="24"/>
        </w:rPr>
      </w:pPr>
      <w:r>
        <w:rPr>
          <w:rFonts w:ascii="Arial" w:hAnsi="Arial" w:cs="Arial"/>
          <w:sz w:val="24"/>
          <w:szCs w:val="24"/>
        </w:rPr>
        <w:t xml:space="preserve">1. </w:t>
      </w:r>
      <w:r w:rsidRPr="006E3F14">
        <w:rPr>
          <w:rFonts w:ascii="Arial" w:hAnsi="Arial" w:cs="Arial"/>
          <w:sz w:val="24"/>
          <w:szCs w:val="24"/>
        </w:rPr>
        <w:t xml:space="preserve">Don lab coat, nitrile gloves, and safety glasses </w:t>
      </w:r>
    </w:p>
    <w:p w14:paraId="46C7985F" w14:textId="77777777" w:rsid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 xml:space="preserve">2. Gather all glassware to be cleaned and place in the same fume hood as the aqua regia </w:t>
      </w:r>
    </w:p>
    <w:p w14:paraId="50099A05" w14:textId="77777777" w:rsidR="006E3F14" w:rsidRDefault="006E3F14" w:rsidP="006E3F14">
      <w:pPr>
        <w:pStyle w:val="ListParagraph"/>
        <w:ind w:left="990" w:hanging="270"/>
        <w:rPr>
          <w:rFonts w:ascii="Arial" w:hAnsi="Arial" w:cs="Arial"/>
          <w:sz w:val="24"/>
          <w:szCs w:val="24"/>
        </w:rPr>
      </w:pPr>
      <w:r w:rsidRPr="006E3F14">
        <w:rPr>
          <w:rFonts w:ascii="Arial" w:hAnsi="Arial" w:cs="Arial"/>
          <w:sz w:val="24"/>
          <w:szCs w:val="24"/>
        </w:rPr>
        <w:t xml:space="preserve">3. Identify where the cleaned glassware will be placed, glassware should not be placed on any paper towels or organic materials as any residual acid may cause combustion </w:t>
      </w:r>
    </w:p>
    <w:p w14:paraId="209DA934" w14:textId="77777777" w:rsidR="00000C9D" w:rsidRDefault="006E3F14" w:rsidP="006E3F14">
      <w:pPr>
        <w:pStyle w:val="ListParagraph"/>
        <w:ind w:left="990" w:hanging="270"/>
        <w:rPr>
          <w:rFonts w:ascii="Arial" w:hAnsi="Arial" w:cs="Arial"/>
          <w:sz w:val="24"/>
          <w:szCs w:val="24"/>
        </w:rPr>
      </w:pPr>
      <w:r w:rsidRPr="006E3F14">
        <w:rPr>
          <w:rFonts w:ascii="Arial" w:hAnsi="Arial" w:cs="Arial"/>
          <w:sz w:val="24"/>
          <w:szCs w:val="24"/>
        </w:rPr>
        <w:t xml:space="preserve">4. Have a waste bottle available for the collection of the used aqua regia </w:t>
      </w:r>
    </w:p>
    <w:p w14:paraId="4A52E352" w14:textId="4CFC4A4A" w:rsidR="006E3F14" w:rsidRDefault="006E3F14" w:rsidP="00000C9D">
      <w:pPr>
        <w:pStyle w:val="ListParagraph"/>
        <w:tabs>
          <w:tab w:val="left" w:pos="1170"/>
        </w:tabs>
        <w:ind w:left="1260" w:hanging="270"/>
        <w:rPr>
          <w:rFonts w:ascii="Arial" w:hAnsi="Arial" w:cs="Arial"/>
          <w:sz w:val="24"/>
          <w:szCs w:val="24"/>
        </w:rPr>
      </w:pPr>
      <w:r w:rsidRPr="006E3F14">
        <w:rPr>
          <w:rFonts w:ascii="Arial" w:hAnsi="Arial" w:cs="Arial"/>
          <w:sz w:val="24"/>
          <w:szCs w:val="24"/>
        </w:rPr>
        <w:t xml:space="preserve">a. The bottle should be rinsed with water and allowed to dry to be sure there is no organic </w:t>
      </w:r>
      <w:r w:rsidR="00000C9D" w:rsidRPr="006E3F14">
        <w:rPr>
          <w:rFonts w:ascii="Arial" w:hAnsi="Arial" w:cs="Arial"/>
          <w:sz w:val="24"/>
          <w:szCs w:val="24"/>
        </w:rPr>
        <w:t>residue.</w:t>
      </w:r>
      <w:r w:rsidRPr="006E3F14">
        <w:rPr>
          <w:rFonts w:ascii="Arial" w:hAnsi="Arial" w:cs="Arial"/>
          <w:sz w:val="24"/>
          <w:szCs w:val="24"/>
        </w:rPr>
        <w:t xml:space="preserve"> </w:t>
      </w:r>
    </w:p>
    <w:p w14:paraId="18911F40" w14:textId="77777777" w:rsid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 xml:space="preserve">5. Have sodium bicarbonate on hand to neutralize any spills. </w:t>
      </w:r>
    </w:p>
    <w:p w14:paraId="7F6B4BD9" w14:textId="0042E33E" w:rsidR="006E3F14" w:rsidRPr="006E3F14" w:rsidRDefault="006E3F14" w:rsidP="006E3F14">
      <w:pPr>
        <w:pStyle w:val="ListParagraph"/>
        <w:ind w:left="990" w:hanging="270"/>
        <w:rPr>
          <w:rFonts w:ascii="Arial" w:hAnsi="Arial" w:cs="Arial"/>
          <w:sz w:val="24"/>
          <w:szCs w:val="24"/>
        </w:rPr>
      </w:pPr>
      <w:r w:rsidRPr="006E3F14">
        <w:rPr>
          <w:rFonts w:ascii="Arial" w:hAnsi="Arial" w:cs="Arial"/>
          <w:sz w:val="24"/>
          <w:szCs w:val="24"/>
        </w:rPr>
        <w:t>6. Don heavy-duty acid-resistant gloves over disposable nitrile gloves, and switch from safety glasses to either goggles or face shield</w:t>
      </w:r>
      <w:r w:rsidR="00622F7D">
        <w:rPr>
          <w:rFonts w:ascii="Arial" w:hAnsi="Arial" w:cs="Arial"/>
          <w:sz w:val="24"/>
          <w:szCs w:val="24"/>
        </w:rPr>
        <w:t xml:space="preserve"> </w:t>
      </w:r>
      <w:r w:rsidR="00035603">
        <w:rPr>
          <w:rFonts w:ascii="Arial" w:hAnsi="Arial" w:cs="Arial"/>
          <w:sz w:val="24"/>
          <w:szCs w:val="24"/>
        </w:rPr>
        <w:t>with</w:t>
      </w:r>
      <w:r w:rsidR="00622F7D">
        <w:rPr>
          <w:rFonts w:ascii="Arial" w:hAnsi="Arial" w:cs="Arial"/>
          <w:sz w:val="24"/>
          <w:szCs w:val="24"/>
        </w:rPr>
        <w:t xml:space="preserve"> safety glasses</w:t>
      </w:r>
      <w:r w:rsidRPr="006E3F14">
        <w:rPr>
          <w:rFonts w:ascii="Arial" w:hAnsi="Arial" w:cs="Arial"/>
          <w:sz w:val="24"/>
          <w:szCs w:val="24"/>
        </w:rPr>
        <w:t>.</w:t>
      </w:r>
    </w:p>
    <w:p w14:paraId="4F87F073" w14:textId="5FA422B1" w:rsidR="006E3F14" w:rsidRDefault="006E3F14" w:rsidP="006E3F14">
      <w:pPr>
        <w:pStyle w:val="ListParagraph"/>
        <w:ind w:left="990" w:hanging="270"/>
        <w:rPr>
          <w:rFonts w:ascii="Arial" w:hAnsi="Arial" w:cs="Arial"/>
          <w:sz w:val="24"/>
          <w:szCs w:val="24"/>
        </w:rPr>
      </w:pPr>
      <w:r w:rsidRPr="006E3F14">
        <w:rPr>
          <w:rFonts w:ascii="Arial" w:hAnsi="Arial" w:cs="Arial"/>
          <w:sz w:val="24"/>
          <w:szCs w:val="24"/>
        </w:rPr>
        <w:t>7. If using aqua regia previously made</w:t>
      </w:r>
      <w:r w:rsidR="00157970">
        <w:rPr>
          <w:rFonts w:ascii="Arial" w:hAnsi="Arial" w:cs="Arial"/>
          <w:sz w:val="24"/>
          <w:szCs w:val="24"/>
        </w:rPr>
        <w:t xml:space="preserve"> earlier that day</w:t>
      </w:r>
      <w:r w:rsidRPr="006E3F14">
        <w:rPr>
          <w:rFonts w:ascii="Arial" w:hAnsi="Arial" w:cs="Arial"/>
          <w:sz w:val="24"/>
          <w:szCs w:val="24"/>
        </w:rPr>
        <w:t>, carefully open the</w:t>
      </w:r>
      <w:r w:rsidR="00157970">
        <w:rPr>
          <w:rFonts w:ascii="Arial" w:hAnsi="Arial" w:cs="Arial"/>
          <w:sz w:val="24"/>
          <w:szCs w:val="24"/>
        </w:rPr>
        <w:t xml:space="preserve"> vented</w:t>
      </w:r>
      <w:r w:rsidRPr="006E3F14">
        <w:rPr>
          <w:rFonts w:ascii="Arial" w:hAnsi="Arial" w:cs="Arial"/>
          <w:sz w:val="24"/>
          <w:szCs w:val="24"/>
        </w:rPr>
        <w:t xml:space="preserve"> bottle as the contents may</w:t>
      </w:r>
      <w:r w:rsidR="00157970">
        <w:rPr>
          <w:rFonts w:ascii="Arial" w:hAnsi="Arial" w:cs="Arial"/>
          <w:sz w:val="24"/>
          <w:szCs w:val="24"/>
        </w:rPr>
        <w:t xml:space="preserve"> still</w:t>
      </w:r>
      <w:r w:rsidRPr="006E3F14">
        <w:rPr>
          <w:rFonts w:ascii="Arial" w:hAnsi="Arial" w:cs="Arial"/>
          <w:sz w:val="24"/>
          <w:szCs w:val="24"/>
        </w:rPr>
        <w:t xml:space="preserve"> be pressurized </w:t>
      </w:r>
    </w:p>
    <w:p w14:paraId="4AF04680" w14:textId="77777777" w:rsid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 xml:space="preserve">8. Carefully pour a small volume of aqua regia into the glassware to be cleaned </w:t>
      </w:r>
    </w:p>
    <w:p w14:paraId="2B7B36B1" w14:textId="77777777" w:rsid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 xml:space="preserve">9. Swirl the acid around the glassware being careful to not spill any </w:t>
      </w:r>
    </w:p>
    <w:p w14:paraId="34558719" w14:textId="77777777" w:rsid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 xml:space="preserve">10. Empty the acid into the waste container and loosely cap </w:t>
      </w:r>
    </w:p>
    <w:p w14:paraId="59324215" w14:textId="77777777" w:rsid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 xml:space="preserve">11. Place the rinsed glassware in the previously identified location </w:t>
      </w:r>
    </w:p>
    <w:p w14:paraId="30D5C3D2" w14:textId="77777777" w:rsid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 xml:space="preserve">12. Repeat steps 8-11 for all glassware to be cleaned </w:t>
      </w:r>
    </w:p>
    <w:p w14:paraId="3002D841" w14:textId="77777777" w:rsidR="006E3F14" w:rsidRDefault="006E3F14" w:rsidP="006E3F14">
      <w:pPr>
        <w:pStyle w:val="ListParagraph"/>
        <w:ind w:left="1170" w:hanging="450"/>
        <w:rPr>
          <w:rFonts w:ascii="Arial" w:hAnsi="Arial" w:cs="Arial"/>
          <w:sz w:val="24"/>
          <w:szCs w:val="24"/>
        </w:rPr>
      </w:pPr>
      <w:r w:rsidRPr="006E3F14">
        <w:rPr>
          <w:rFonts w:ascii="Arial" w:hAnsi="Arial" w:cs="Arial"/>
          <w:sz w:val="24"/>
          <w:szCs w:val="24"/>
        </w:rPr>
        <w:lastRenderedPageBreak/>
        <w:t xml:space="preserve">13. Once all glassware has been cleaned, ensure all containers of aqua regia and waste are closed with vented caps and stored in the fume hood </w:t>
      </w:r>
    </w:p>
    <w:p w14:paraId="3DAD86A1" w14:textId="77777777" w:rsidR="006E3F14" w:rsidRDefault="006E3F14" w:rsidP="006E3F14">
      <w:pPr>
        <w:pStyle w:val="ListParagraph"/>
        <w:ind w:left="1170" w:hanging="450"/>
        <w:rPr>
          <w:rFonts w:ascii="Arial" w:hAnsi="Arial" w:cs="Arial"/>
          <w:sz w:val="24"/>
          <w:szCs w:val="24"/>
        </w:rPr>
      </w:pPr>
      <w:r w:rsidRPr="006E3F14">
        <w:rPr>
          <w:rFonts w:ascii="Arial" w:hAnsi="Arial" w:cs="Arial"/>
          <w:sz w:val="24"/>
          <w:szCs w:val="24"/>
        </w:rPr>
        <w:t xml:space="preserve">14. Thoroughly clean the work surface with soap and water, neutralizing any visible spills with sodium bicarbonate first </w:t>
      </w:r>
    </w:p>
    <w:p w14:paraId="5249B07A" w14:textId="43A2234D" w:rsidR="006E3F14" w:rsidRPr="006E3F14" w:rsidRDefault="006E3F14" w:rsidP="006E3F14">
      <w:pPr>
        <w:pStyle w:val="ListParagraph"/>
        <w:ind w:left="810" w:hanging="90"/>
        <w:rPr>
          <w:rFonts w:ascii="Arial" w:hAnsi="Arial" w:cs="Arial"/>
          <w:sz w:val="24"/>
          <w:szCs w:val="24"/>
        </w:rPr>
      </w:pPr>
      <w:r w:rsidRPr="006E3F14">
        <w:rPr>
          <w:rFonts w:ascii="Arial" w:hAnsi="Arial" w:cs="Arial"/>
          <w:sz w:val="24"/>
          <w:szCs w:val="24"/>
        </w:rPr>
        <w:t>15. Wash the reusable gloves before doffing</w:t>
      </w:r>
      <w:r w:rsidR="00157970">
        <w:rPr>
          <w:rFonts w:ascii="Arial" w:hAnsi="Arial" w:cs="Arial"/>
          <w:sz w:val="24"/>
          <w:szCs w:val="24"/>
        </w:rPr>
        <w:t xml:space="preserve"> PPE</w:t>
      </w:r>
    </w:p>
    <w:p w14:paraId="130CA86B" w14:textId="77777777" w:rsidR="006E3F14" w:rsidRPr="008A4264" w:rsidRDefault="006E3F14" w:rsidP="006E3F14">
      <w:pPr>
        <w:pStyle w:val="ListParagraph"/>
        <w:ind w:firstLine="270"/>
        <w:rPr>
          <w:rFonts w:ascii="Arial" w:hAnsi="Arial" w:cs="Arial"/>
          <w:color w:val="002060"/>
          <w:sz w:val="24"/>
          <w:szCs w:val="24"/>
        </w:rPr>
      </w:pPr>
    </w:p>
    <w:p w14:paraId="7501A526" w14:textId="77777777" w:rsidR="00442110" w:rsidRPr="00E576E0" w:rsidRDefault="00442110" w:rsidP="002364C8">
      <w:pPr>
        <w:pStyle w:val="Style2"/>
        <w:rPr>
          <w:i/>
        </w:rPr>
      </w:pPr>
      <w:r w:rsidRPr="00E576E0">
        <w:t>Special Handling and Storage Requirements</w:t>
      </w:r>
    </w:p>
    <w:p w14:paraId="7B3BFE36" w14:textId="77777777" w:rsidR="002364C8" w:rsidRPr="002364C8" w:rsidRDefault="00442110" w:rsidP="002364C8">
      <w:pPr>
        <w:pStyle w:val="ListParagraph"/>
        <w:ind w:left="0"/>
        <w:rPr>
          <w:rFonts w:ascii="Arial" w:hAnsi="Arial" w:cs="Arial"/>
          <w:i/>
          <w:iCs/>
          <w:color w:val="002657"/>
          <w:sz w:val="24"/>
          <w:szCs w:val="24"/>
        </w:rPr>
      </w:pPr>
      <w:r w:rsidRPr="002364C8">
        <w:rPr>
          <w:rFonts w:ascii="Arial" w:hAnsi="Arial" w:cs="Arial"/>
          <w:i/>
          <w:iCs/>
          <w:color w:val="002657"/>
          <w:sz w:val="24"/>
          <w:szCs w:val="24"/>
        </w:rPr>
        <w:t xml:space="preserve">List applicable precautions for </w:t>
      </w:r>
      <w:r w:rsidRPr="007A5C39">
        <w:rPr>
          <w:rFonts w:ascii="Arial" w:hAnsi="Arial" w:cs="Arial"/>
          <w:i/>
          <w:iCs/>
          <w:color w:val="002657"/>
          <w:sz w:val="24"/>
          <w:szCs w:val="24"/>
        </w:rPr>
        <w:t>preparation</w:t>
      </w:r>
      <w:r w:rsidRPr="002364C8">
        <w:rPr>
          <w:rFonts w:ascii="Arial" w:hAnsi="Arial" w:cs="Arial"/>
          <w:i/>
          <w:iCs/>
          <w:color w:val="002657"/>
          <w:sz w:val="24"/>
          <w:szCs w:val="24"/>
        </w:rPr>
        <w:t xml:space="preserve"> and storage</w:t>
      </w:r>
      <w:r w:rsidR="007A5C39" w:rsidRPr="002364C8">
        <w:rPr>
          <w:rFonts w:ascii="Arial" w:hAnsi="Arial" w:cs="Arial"/>
          <w:i/>
          <w:iCs/>
          <w:color w:val="002657"/>
          <w:sz w:val="24"/>
          <w:szCs w:val="24"/>
        </w:rPr>
        <w:t>.</w:t>
      </w:r>
    </w:p>
    <w:p w14:paraId="1C6F2C52" w14:textId="77777777" w:rsidR="002364C8" w:rsidRPr="002364C8" w:rsidRDefault="002364C8" w:rsidP="002364C8">
      <w:pPr>
        <w:pStyle w:val="ListParagraph"/>
        <w:rPr>
          <w:rFonts w:ascii="Arial" w:hAnsi="Arial" w:cs="Arial"/>
          <w:sz w:val="24"/>
          <w:szCs w:val="24"/>
        </w:rPr>
      </w:pPr>
    </w:p>
    <w:p w14:paraId="4EA5366F" w14:textId="79B8AF8A" w:rsidR="00A51538" w:rsidRDefault="00A51538" w:rsidP="00A51538">
      <w:pPr>
        <w:rPr>
          <w:rFonts w:ascii="Arial" w:hAnsi="Arial" w:cs="Arial"/>
          <w:sz w:val="24"/>
          <w:szCs w:val="24"/>
        </w:rPr>
      </w:pPr>
      <w:r w:rsidRPr="00A51538">
        <w:rPr>
          <w:rFonts w:ascii="Arial" w:hAnsi="Arial" w:cs="Arial"/>
          <w:sz w:val="24"/>
          <w:szCs w:val="24"/>
        </w:rPr>
        <w:t>Must be stored in the fume hood, ideally in</w:t>
      </w:r>
      <w:r w:rsidR="000346A1">
        <w:rPr>
          <w:rFonts w:ascii="Arial" w:hAnsi="Arial" w:cs="Arial"/>
          <w:sz w:val="24"/>
          <w:szCs w:val="24"/>
        </w:rPr>
        <w:t xml:space="preserve"> a glass</w:t>
      </w:r>
      <w:r w:rsidRPr="00A51538">
        <w:rPr>
          <w:rFonts w:ascii="Arial" w:hAnsi="Arial" w:cs="Arial"/>
          <w:sz w:val="24"/>
          <w:szCs w:val="24"/>
        </w:rPr>
        <w:t xml:space="preserve"> Pyrex secondary container, can only be stored for </w:t>
      </w:r>
      <w:r w:rsidR="000346A1">
        <w:rPr>
          <w:rFonts w:ascii="Arial" w:hAnsi="Arial" w:cs="Arial"/>
          <w:sz w:val="24"/>
          <w:szCs w:val="24"/>
        </w:rPr>
        <w:t>a few hours</w:t>
      </w:r>
      <w:r w:rsidRPr="00A51538">
        <w:rPr>
          <w:rFonts w:ascii="Arial" w:hAnsi="Arial" w:cs="Arial"/>
          <w:sz w:val="24"/>
          <w:szCs w:val="24"/>
        </w:rPr>
        <w:t>, vented caps are required</w:t>
      </w:r>
      <w:r>
        <w:rPr>
          <w:rFonts w:ascii="Arial" w:hAnsi="Arial" w:cs="Arial"/>
          <w:sz w:val="24"/>
          <w:szCs w:val="24"/>
        </w:rPr>
        <w:t>.</w:t>
      </w:r>
    </w:p>
    <w:p w14:paraId="72920FA9" w14:textId="77777777" w:rsidR="00FA02DF" w:rsidRPr="00A51538" w:rsidRDefault="00FA02DF" w:rsidP="00A51538">
      <w:pPr>
        <w:rPr>
          <w:rFonts w:ascii="Arial" w:hAnsi="Arial" w:cs="Arial"/>
          <w:sz w:val="24"/>
          <w:szCs w:val="24"/>
        </w:rPr>
      </w:pPr>
    </w:p>
    <w:p w14:paraId="121CFC2D" w14:textId="77777777" w:rsidR="00D3483A" w:rsidRPr="00C83974" w:rsidRDefault="00D3483A" w:rsidP="002364C8">
      <w:pPr>
        <w:pStyle w:val="Style2"/>
      </w:pPr>
      <w:r w:rsidRPr="00E576E0">
        <w:t xml:space="preserve">Waste </w:t>
      </w:r>
      <w:r w:rsidRPr="00C83974">
        <w:t>D</w:t>
      </w:r>
      <w:r w:rsidR="006B5A54" w:rsidRPr="00C83974">
        <w:t>isposal</w:t>
      </w:r>
      <w:r w:rsidR="00442110" w:rsidRPr="00C83974">
        <w:t xml:space="preserve"> </w:t>
      </w:r>
      <w:r w:rsidR="008A2966" w:rsidRPr="00C83974">
        <w:t>Procedures</w:t>
      </w:r>
    </w:p>
    <w:p w14:paraId="7D03168C" w14:textId="3B27795C" w:rsidR="00D3483A" w:rsidRPr="001C0EAE" w:rsidRDefault="00D3483A" w:rsidP="001C0EAE">
      <w:pPr>
        <w:pStyle w:val="ListParagraph"/>
        <w:ind w:left="0"/>
        <w:rPr>
          <w:rFonts w:ascii="Arial" w:hAnsi="Arial" w:cs="Arial"/>
          <w:i/>
          <w:iCs/>
          <w:color w:val="002657"/>
          <w:sz w:val="24"/>
          <w:szCs w:val="24"/>
        </w:rPr>
      </w:pPr>
      <w:r w:rsidRPr="001C0EAE">
        <w:rPr>
          <w:rFonts w:ascii="Arial" w:hAnsi="Arial" w:cs="Arial"/>
          <w:i/>
          <w:iCs/>
          <w:color w:val="002657"/>
          <w:sz w:val="24"/>
          <w:szCs w:val="24"/>
        </w:rPr>
        <w:t xml:space="preserve">List </w:t>
      </w:r>
      <w:r w:rsidR="008A4264">
        <w:rPr>
          <w:rFonts w:ascii="Arial" w:hAnsi="Arial" w:cs="Arial"/>
          <w:i/>
          <w:iCs/>
          <w:color w:val="002657"/>
          <w:sz w:val="24"/>
          <w:szCs w:val="24"/>
        </w:rPr>
        <w:t xml:space="preserve">the </w:t>
      </w:r>
      <w:r w:rsidR="00CB20B8" w:rsidRPr="001C0EAE">
        <w:rPr>
          <w:rFonts w:ascii="Arial" w:hAnsi="Arial" w:cs="Arial"/>
          <w:i/>
          <w:iCs/>
          <w:color w:val="002657"/>
          <w:sz w:val="24"/>
          <w:szCs w:val="24"/>
        </w:rPr>
        <w:t>types of waste</w:t>
      </w:r>
      <w:r w:rsidR="0031447A">
        <w:rPr>
          <w:rFonts w:ascii="Arial" w:hAnsi="Arial" w:cs="Arial"/>
          <w:i/>
          <w:iCs/>
          <w:color w:val="002657"/>
          <w:sz w:val="24"/>
          <w:szCs w:val="24"/>
        </w:rPr>
        <w:t xml:space="preserve"> (solid or liquid)</w:t>
      </w:r>
      <w:r w:rsidR="008A4264">
        <w:rPr>
          <w:rFonts w:ascii="Arial" w:hAnsi="Arial" w:cs="Arial"/>
          <w:i/>
          <w:iCs/>
          <w:color w:val="002657"/>
          <w:sz w:val="24"/>
          <w:szCs w:val="24"/>
        </w:rPr>
        <w:t>, the expected amount of waste generated,</w:t>
      </w:r>
      <w:r w:rsidR="00CB20B8" w:rsidRPr="001C0EAE">
        <w:rPr>
          <w:rFonts w:ascii="Arial" w:hAnsi="Arial" w:cs="Arial"/>
          <w:i/>
          <w:iCs/>
          <w:color w:val="002657"/>
          <w:sz w:val="24"/>
          <w:szCs w:val="24"/>
        </w:rPr>
        <w:t xml:space="preserve"> and how the waste should be handled </w:t>
      </w:r>
      <w:r w:rsidRPr="001C0EAE">
        <w:rPr>
          <w:rFonts w:ascii="Arial" w:hAnsi="Arial" w:cs="Arial"/>
          <w:i/>
          <w:iCs/>
          <w:color w:val="002657"/>
          <w:sz w:val="24"/>
          <w:szCs w:val="24"/>
        </w:rPr>
        <w:t>when performing the procedure</w:t>
      </w:r>
      <w:r w:rsidR="008A4264">
        <w:rPr>
          <w:rFonts w:ascii="Arial" w:hAnsi="Arial" w:cs="Arial"/>
          <w:i/>
          <w:iCs/>
          <w:color w:val="002657"/>
          <w:sz w:val="24"/>
          <w:szCs w:val="24"/>
        </w:rPr>
        <w:t>. Also list the</w:t>
      </w:r>
      <w:r w:rsidRPr="001C0EAE">
        <w:rPr>
          <w:rFonts w:ascii="Arial" w:hAnsi="Arial" w:cs="Arial"/>
          <w:i/>
          <w:iCs/>
          <w:color w:val="002657"/>
          <w:sz w:val="24"/>
          <w:szCs w:val="24"/>
        </w:rPr>
        <w:t xml:space="preserve"> </w:t>
      </w:r>
      <w:r w:rsidR="00CB20B8" w:rsidRPr="001C0EAE">
        <w:rPr>
          <w:rFonts w:ascii="Arial" w:hAnsi="Arial" w:cs="Arial"/>
          <w:i/>
          <w:iCs/>
          <w:color w:val="002657"/>
          <w:sz w:val="24"/>
          <w:szCs w:val="24"/>
        </w:rPr>
        <w:t>hazard determination</w:t>
      </w:r>
      <w:r w:rsidR="008A4264">
        <w:rPr>
          <w:rFonts w:ascii="Arial" w:hAnsi="Arial" w:cs="Arial"/>
          <w:i/>
          <w:iCs/>
          <w:color w:val="002657"/>
          <w:sz w:val="24"/>
          <w:szCs w:val="24"/>
        </w:rPr>
        <w:t xml:space="preserve"> (flammable, oxidizer, corrosive, reactive, toxic) of the generated waste.  </w:t>
      </w:r>
    </w:p>
    <w:p w14:paraId="5F0D29B0" w14:textId="77777777" w:rsidR="008A4264" w:rsidRDefault="008A4264" w:rsidP="008A4264">
      <w:pPr>
        <w:pStyle w:val="ListParagraph"/>
        <w:rPr>
          <w:rFonts w:ascii="Arial" w:hAnsi="Arial" w:cs="Arial"/>
          <w:sz w:val="24"/>
          <w:szCs w:val="24"/>
        </w:rPr>
      </w:pPr>
    </w:p>
    <w:p w14:paraId="0C5DFA03" w14:textId="2DBF9C45" w:rsidR="008A4264" w:rsidRPr="00B7151E" w:rsidRDefault="008A4264" w:rsidP="00B7151E">
      <w:pPr>
        <w:pStyle w:val="ListParagraph"/>
        <w:numPr>
          <w:ilvl w:val="0"/>
          <w:numId w:val="33"/>
        </w:numPr>
        <w:ind w:left="1080"/>
        <w:rPr>
          <w:rFonts w:ascii="Arial" w:hAnsi="Arial" w:cs="Arial"/>
          <w:b/>
          <w:bCs/>
          <w:sz w:val="24"/>
          <w:szCs w:val="24"/>
        </w:rPr>
      </w:pPr>
      <w:r w:rsidRPr="008A4264">
        <w:rPr>
          <w:rFonts w:ascii="Arial" w:hAnsi="Arial" w:cs="Arial"/>
          <w:b/>
          <w:bCs/>
          <w:sz w:val="24"/>
          <w:szCs w:val="24"/>
        </w:rPr>
        <w:t>Solid Waste:</w:t>
      </w:r>
      <w:r>
        <w:rPr>
          <w:rFonts w:ascii="Arial" w:hAnsi="Arial" w:cs="Arial"/>
          <w:b/>
          <w:bCs/>
          <w:sz w:val="24"/>
          <w:szCs w:val="24"/>
        </w:rPr>
        <w:t xml:space="preserve"> </w:t>
      </w:r>
      <w:r w:rsidR="00A51538">
        <w:rPr>
          <w:rFonts w:ascii="Arial" w:hAnsi="Arial" w:cs="Arial"/>
          <w:sz w:val="24"/>
          <w:szCs w:val="24"/>
        </w:rPr>
        <w:t>Solid waste generated is toxic.</w:t>
      </w:r>
    </w:p>
    <w:p w14:paraId="700CC202" w14:textId="0A16F5F9" w:rsidR="00A51538" w:rsidRPr="00B7151E" w:rsidRDefault="008A4264" w:rsidP="00C71977">
      <w:pPr>
        <w:pStyle w:val="ListParagraph"/>
        <w:numPr>
          <w:ilvl w:val="0"/>
          <w:numId w:val="33"/>
        </w:numPr>
        <w:spacing w:after="0"/>
        <w:ind w:left="1080"/>
        <w:rPr>
          <w:rFonts w:ascii="Arial" w:hAnsi="Arial" w:cs="Arial"/>
          <w:sz w:val="24"/>
          <w:szCs w:val="24"/>
        </w:rPr>
      </w:pPr>
      <w:r w:rsidRPr="00B7151E">
        <w:rPr>
          <w:rFonts w:ascii="Arial" w:hAnsi="Arial" w:cs="Arial"/>
          <w:b/>
          <w:bCs/>
          <w:sz w:val="24"/>
          <w:szCs w:val="24"/>
        </w:rPr>
        <w:t>Liquid Waste:</w:t>
      </w:r>
      <w:r w:rsidRPr="00B7151E">
        <w:rPr>
          <w:rFonts w:ascii="Arial" w:hAnsi="Arial" w:cs="Arial"/>
          <w:sz w:val="24"/>
          <w:szCs w:val="24"/>
        </w:rPr>
        <w:t xml:space="preserve"> </w:t>
      </w:r>
      <w:r w:rsidR="00A51538" w:rsidRPr="00B7151E">
        <w:rPr>
          <w:rFonts w:ascii="Arial" w:hAnsi="Arial" w:cs="Arial"/>
          <w:sz w:val="24"/>
          <w:szCs w:val="24"/>
        </w:rPr>
        <w:t>Liquid waste generated is corrosive</w:t>
      </w:r>
      <w:r w:rsidR="0084264D">
        <w:rPr>
          <w:rFonts w:ascii="Arial" w:hAnsi="Arial" w:cs="Arial"/>
          <w:sz w:val="24"/>
          <w:szCs w:val="24"/>
        </w:rPr>
        <w:t xml:space="preserve">, </w:t>
      </w:r>
      <w:r w:rsidR="00A51538" w:rsidRPr="00B7151E">
        <w:rPr>
          <w:rFonts w:ascii="Arial" w:hAnsi="Arial" w:cs="Arial"/>
          <w:sz w:val="24"/>
          <w:szCs w:val="24"/>
        </w:rPr>
        <w:t>oxidative</w:t>
      </w:r>
      <w:r w:rsidR="0084264D">
        <w:rPr>
          <w:rFonts w:ascii="Arial" w:hAnsi="Arial" w:cs="Arial"/>
          <w:sz w:val="24"/>
          <w:szCs w:val="24"/>
        </w:rPr>
        <w:t>, and toxic</w:t>
      </w:r>
      <w:r w:rsidR="00A51538" w:rsidRPr="00B7151E">
        <w:rPr>
          <w:rFonts w:ascii="Arial" w:hAnsi="Arial" w:cs="Arial"/>
          <w:sz w:val="24"/>
          <w:szCs w:val="24"/>
        </w:rPr>
        <w:t xml:space="preserve">. </w:t>
      </w:r>
      <w:r w:rsidR="00A51538" w:rsidRPr="00B7151E">
        <w:rPr>
          <w:rFonts w:ascii="Arial" w:hAnsi="Arial" w:cs="Arial"/>
          <w:sz w:val="24"/>
          <w:szCs w:val="24"/>
        </w:rPr>
        <w:br/>
      </w:r>
    </w:p>
    <w:p w14:paraId="7D84F089" w14:textId="1C18F737" w:rsidR="00A51538" w:rsidRDefault="00A51538" w:rsidP="00A51538">
      <w:pPr>
        <w:spacing w:after="0"/>
        <w:rPr>
          <w:rFonts w:ascii="Arial" w:hAnsi="Arial" w:cs="Arial"/>
          <w:sz w:val="24"/>
          <w:szCs w:val="24"/>
        </w:rPr>
      </w:pPr>
      <w:r w:rsidRPr="00A51538">
        <w:rPr>
          <w:rFonts w:ascii="Arial" w:hAnsi="Arial" w:cs="Arial"/>
          <w:sz w:val="24"/>
          <w:szCs w:val="24"/>
        </w:rPr>
        <w:t>Waste must be collected in glass bottles, not metal. 100 ml or less of liquid waste should be produced per run. Minimal</w:t>
      </w:r>
      <w:r>
        <w:rPr>
          <w:rFonts w:ascii="Arial" w:hAnsi="Arial" w:cs="Arial"/>
          <w:sz w:val="24"/>
          <w:szCs w:val="24"/>
        </w:rPr>
        <w:t xml:space="preserve"> </w:t>
      </w:r>
      <w:r w:rsidRPr="00A51538">
        <w:rPr>
          <w:rFonts w:ascii="Arial" w:hAnsi="Arial" w:cs="Arial"/>
          <w:sz w:val="24"/>
          <w:szCs w:val="24"/>
        </w:rPr>
        <w:t>solid waste should be generated. If using aqua regia to clean glassware of precious metals, the liquid waste will be toxic as well</w:t>
      </w:r>
      <w:r>
        <w:rPr>
          <w:rFonts w:ascii="Arial" w:hAnsi="Arial" w:cs="Arial"/>
          <w:sz w:val="24"/>
          <w:szCs w:val="24"/>
        </w:rPr>
        <w:t>.</w:t>
      </w:r>
    </w:p>
    <w:p w14:paraId="265F066D" w14:textId="77777777" w:rsidR="00A51538" w:rsidRDefault="00A51538" w:rsidP="00A51538">
      <w:pPr>
        <w:spacing w:after="0"/>
        <w:rPr>
          <w:rFonts w:ascii="Arial" w:hAnsi="Arial" w:cs="Arial"/>
          <w:sz w:val="24"/>
          <w:szCs w:val="24"/>
        </w:rPr>
      </w:pPr>
    </w:p>
    <w:p w14:paraId="06FE59F0" w14:textId="4E12B332" w:rsidR="00A51538" w:rsidRDefault="00A51538" w:rsidP="00A51538">
      <w:pPr>
        <w:spacing w:after="0"/>
        <w:rPr>
          <w:rFonts w:ascii="Arial" w:hAnsi="Arial" w:cs="Arial"/>
          <w:sz w:val="24"/>
          <w:szCs w:val="24"/>
        </w:rPr>
      </w:pPr>
      <w:r w:rsidRPr="00A51538">
        <w:rPr>
          <w:rFonts w:ascii="Arial" w:hAnsi="Arial" w:cs="Arial"/>
          <w:sz w:val="24"/>
          <w:szCs w:val="24"/>
        </w:rPr>
        <w:t xml:space="preserve">Disposal procedure and location of Satellite Accumulation Area: Waste must be stored in bottles with vented caps, waste bottles must be stored in the fume hood with the sash closed or a splash shield around the bottle. Waste must not be stored </w:t>
      </w:r>
      <w:r w:rsidR="007D1AEF">
        <w:rPr>
          <w:rFonts w:ascii="Arial" w:hAnsi="Arial" w:cs="Arial"/>
          <w:sz w:val="24"/>
          <w:szCs w:val="24"/>
        </w:rPr>
        <w:t xml:space="preserve">more </w:t>
      </w:r>
      <w:r w:rsidRPr="00A51538">
        <w:rPr>
          <w:rFonts w:ascii="Arial" w:hAnsi="Arial" w:cs="Arial"/>
          <w:sz w:val="24"/>
          <w:szCs w:val="24"/>
        </w:rPr>
        <w:t>than 2 weeks from the oldest mixture date.</w:t>
      </w:r>
    </w:p>
    <w:p w14:paraId="1FEA4BE0" w14:textId="77777777" w:rsidR="0084264D" w:rsidRDefault="0084264D" w:rsidP="00A51538">
      <w:pPr>
        <w:spacing w:after="0"/>
        <w:rPr>
          <w:rFonts w:ascii="Arial" w:hAnsi="Arial" w:cs="Arial"/>
          <w:sz w:val="24"/>
          <w:szCs w:val="24"/>
        </w:rPr>
      </w:pPr>
    </w:p>
    <w:p w14:paraId="59423E85" w14:textId="2FFFDEBF" w:rsidR="0084264D" w:rsidRPr="00A51538" w:rsidRDefault="0084264D" w:rsidP="0084264D">
      <w:pPr>
        <w:spacing w:after="0"/>
        <w:jc w:val="center"/>
        <w:rPr>
          <w:rFonts w:ascii="Arial" w:hAnsi="Arial" w:cs="Arial"/>
          <w:sz w:val="24"/>
          <w:szCs w:val="24"/>
        </w:rPr>
      </w:pPr>
      <w:r>
        <w:rPr>
          <w:rFonts w:ascii="Arial" w:hAnsi="Arial" w:cs="Arial"/>
          <w:noProof/>
          <w:sz w:val="24"/>
          <w:szCs w:val="24"/>
        </w:rPr>
        <w:drawing>
          <wp:inline distT="0" distB="0" distL="0" distR="0" wp14:anchorId="4707EF32" wp14:editId="1CB85EBB">
            <wp:extent cx="2993637" cy="2518012"/>
            <wp:effectExtent l="0" t="0" r="0" b="0"/>
            <wp:docPr id="1373657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5632" cy="2536513"/>
                    </a:xfrm>
                    <a:prstGeom prst="rect">
                      <a:avLst/>
                    </a:prstGeom>
                    <a:noFill/>
                    <a:ln>
                      <a:noFill/>
                    </a:ln>
                  </pic:spPr>
                </pic:pic>
              </a:graphicData>
            </a:graphic>
          </wp:inline>
        </w:drawing>
      </w:r>
      <w:r>
        <w:rPr>
          <w:rFonts w:ascii="Arial" w:hAnsi="Arial" w:cs="Arial"/>
          <w:noProof/>
          <w:sz w:val="24"/>
          <w:szCs w:val="24"/>
        </w:rPr>
        <w:t xml:space="preserve">       </w:t>
      </w:r>
      <w:r>
        <w:rPr>
          <w:rFonts w:ascii="Arial" w:hAnsi="Arial" w:cs="Arial"/>
          <w:noProof/>
          <w:sz w:val="24"/>
          <w:szCs w:val="24"/>
        </w:rPr>
        <w:drawing>
          <wp:inline distT="0" distB="0" distL="0" distR="0" wp14:anchorId="084D0ACC" wp14:editId="4866A1AE">
            <wp:extent cx="3023245" cy="2514600"/>
            <wp:effectExtent l="0" t="0" r="5715" b="0"/>
            <wp:docPr id="374840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3245" cy="2514600"/>
                    </a:xfrm>
                    <a:prstGeom prst="rect">
                      <a:avLst/>
                    </a:prstGeom>
                    <a:noFill/>
                    <a:ln>
                      <a:noFill/>
                    </a:ln>
                  </pic:spPr>
                </pic:pic>
              </a:graphicData>
            </a:graphic>
          </wp:inline>
        </w:drawing>
      </w:r>
    </w:p>
    <w:p w14:paraId="51D006AA" w14:textId="77777777" w:rsidR="008A4264" w:rsidRDefault="008A4264" w:rsidP="008A4264">
      <w:pPr>
        <w:rPr>
          <w:rFonts w:ascii="Arial" w:hAnsi="Arial" w:cs="Arial"/>
          <w:b/>
          <w:bCs/>
          <w:sz w:val="24"/>
          <w:szCs w:val="24"/>
        </w:rPr>
      </w:pPr>
    </w:p>
    <w:p w14:paraId="57B10E40" w14:textId="77777777" w:rsidR="00FA02DF" w:rsidRDefault="00FA02DF" w:rsidP="008A4264">
      <w:pPr>
        <w:rPr>
          <w:rFonts w:ascii="Arial" w:hAnsi="Arial" w:cs="Arial"/>
          <w:b/>
          <w:bCs/>
          <w:sz w:val="24"/>
          <w:szCs w:val="24"/>
        </w:rPr>
      </w:pPr>
    </w:p>
    <w:p w14:paraId="4A90CC71" w14:textId="77777777" w:rsidR="00FA02DF" w:rsidRPr="008A4264" w:rsidRDefault="00FA02DF" w:rsidP="008A4264">
      <w:pPr>
        <w:rPr>
          <w:rFonts w:ascii="Arial" w:hAnsi="Arial" w:cs="Arial"/>
          <w:b/>
          <w:bCs/>
          <w:sz w:val="24"/>
          <w:szCs w:val="24"/>
        </w:rPr>
      </w:pPr>
    </w:p>
    <w:p w14:paraId="7E0A04C3" w14:textId="733AC5B3" w:rsidR="00CB20B8" w:rsidRPr="00E576E0" w:rsidRDefault="00CB20B8" w:rsidP="002364C8">
      <w:pPr>
        <w:pStyle w:val="Style2"/>
        <w:rPr>
          <w:i/>
        </w:rPr>
      </w:pPr>
      <w:r w:rsidRPr="00E576E0">
        <w:lastRenderedPageBreak/>
        <w:t>Emergency Response</w:t>
      </w:r>
      <w:r w:rsidR="008A2966" w:rsidRPr="00E576E0">
        <w:t xml:space="preserve"> (Spill </w:t>
      </w:r>
      <w:r w:rsidR="008F1F09">
        <w:t>&amp;</w:t>
      </w:r>
      <w:r w:rsidR="008A2966" w:rsidRPr="00E576E0">
        <w:t xml:space="preserve"> Accident Procedures</w:t>
      </w:r>
      <w:r w:rsidR="0087572E" w:rsidRPr="00E576E0">
        <w:t>)</w:t>
      </w:r>
    </w:p>
    <w:p w14:paraId="5376A06E" w14:textId="3B64CC1B" w:rsidR="008F1F09" w:rsidRPr="0032350A" w:rsidRDefault="006B5A54" w:rsidP="0032350A">
      <w:pPr>
        <w:pStyle w:val="ListParagraph"/>
        <w:ind w:left="0"/>
        <w:rPr>
          <w:rFonts w:ascii="Arial" w:hAnsi="Arial" w:cs="Arial"/>
          <w:i/>
          <w:iCs/>
          <w:color w:val="002657"/>
          <w:sz w:val="24"/>
          <w:szCs w:val="24"/>
        </w:rPr>
      </w:pPr>
      <w:r w:rsidRPr="0032350A">
        <w:rPr>
          <w:rFonts w:ascii="Arial" w:hAnsi="Arial" w:cs="Arial"/>
          <w:i/>
          <w:iCs/>
          <w:color w:val="002657"/>
          <w:sz w:val="24"/>
          <w:szCs w:val="24"/>
        </w:rPr>
        <w:t xml:space="preserve">Indicate how spills, personnel exposure/injury, and other accidents should be handled and by whom. List </w:t>
      </w:r>
      <w:r w:rsidR="00B25D51" w:rsidRPr="0032350A">
        <w:rPr>
          <w:rFonts w:ascii="Arial" w:hAnsi="Arial" w:cs="Arial"/>
          <w:i/>
          <w:iCs/>
          <w:color w:val="002657"/>
          <w:sz w:val="24"/>
          <w:szCs w:val="24"/>
        </w:rPr>
        <w:t xml:space="preserve">the </w:t>
      </w:r>
      <w:r w:rsidRPr="0032350A">
        <w:rPr>
          <w:rFonts w:ascii="Arial" w:hAnsi="Arial" w:cs="Arial"/>
          <w:i/>
          <w:iCs/>
          <w:color w:val="002657"/>
          <w:sz w:val="24"/>
          <w:szCs w:val="24"/>
        </w:rPr>
        <w:t>physical address on campus.</w:t>
      </w:r>
    </w:p>
    <w:p w14:paraId="2FE68308" w14:textId="77777777" w:rsidR="0032350A" w:rsidRDefault="0032350A" w:rsidP="0032350A">
      <w:pPr>
        <w:pStyle w:val="ListParagraph"/>
        <w:rPr>
          <w:rFonts w:ascii="Arial" w:hAnsi="Arial" w:cs="Arial"/>
          <w:sz w:val="24"/>
          <w:szCs w:val="24"/>
        </w:rPr>
      </w:pPr>
    </w:p>
    <w:p w14:paraId="112884A4" w14:textId="77777777" w:rsidR="00B7151E" w:rsidRDefault="00B7151E" w:rsidP="00B7151E">
      <w:pPr>
        <w:pStyle w:val="ListParagraph"/>
        <w:ind w:hanging="720"/>
        <w:rPr>
          <w:rFonts w:ascii="Arial" w:hAnsi="Arial" w:cs="Arial"/>
          <w:sz w:val="24"/>
          <w:szCs w:val="24"/>
        </w:rPr>
      </w:pPr>
      <w:r w:rsidRPr="00B7151E">
        <w:rPr>
          <w:rFonts w:ascii="Arial" w:hAnsi="Arial" w:cs="Arial"/>
          <w:sz w:val="24"/>
          <w:szCs w:val="24"/>
        </w:rPr>
        <w:t xml:space="preserve">Exposure: </w:t>
      </w:r>
    </w:p>
    <w:p w14:paraId="3DDE9CF8" w14:textId="77777777" w:rsidR="000346A1" w:rsidRDefault="000346A1" w:rsidP="00B7151E">
      <w:pPr>
        <w:pStyle w:val="ListParagraph"/>
        <w:ind w:hanging="720"/>
        <w:rPr>
          <w:rFonts w:ascii="Arial" w:hAnsi="Arial" w:cs="Arial"/>
          <w:sz w:val="24"/>
          <w:szCs w:val="24"/>
        </w:rPr>
      </w:pPr>
    </w:p>
    <w:p w14:paraId="317228CB" w14:textId="77777777" w:rsidR="00B7151E" w:rsidRDefault="00B7151E" w:rsidP="000346A1">
      <w:pPr>
        <w:pStyle w:val="ListParagraph"/>
        <w:ind w:left="900" w:hanging="180"/>
        <w:rPr>
          <w:rFonts w:ascii="Arial" w:hAnsi="Arial" w:cs="Arial"/>
          <w:sz w:val="24"/>
          <w:szCs w:val="24"/>
        </w:rPr>
      </w:pPr>
      <w:r w:rsidRPr="00B7151E">
        <w:rPr>
          <w:rFonts w:ascii="Arial" w:hAnsi="Arial" w:cs="Arial"/>
          <w:sz w:val="24"/>
          <w:szCs w:val="24"/>
        </w:rPr>
        <w:t xml:space="preserve">• Skin or Eye Contact: remove contaminated clothing and accessories; flush the affected area with water for 15 minutes, get medical attention. </w:t>
      </w:r>
    </w:p>
    <w:p w14:paraId="56A4D7C9" w14:textId="77777777" w:rsidR="00B7151E" w:rsidRDefault="00B7151E" w:rsidP="000346A1">
      <w:pPr>
        <w:pStyle w:val="ListParagraph"/>
        <w:ind w:left="900" w:hanging="180"/>
        <w:rPr>
          <w:rFonts w:ascii="Arial" w:hAnsi="Arial" w:cs="Arial"/>
          <w:sz w:val="24"/>
          <w:szCs w:val="24"/>
        </w:rPr>
      </w:pPr>
      <w:r w:rsidRPr="00B7151E">
        <w:rPr>
          <w:rFonts w:ascii="Arial" w:hAnsi="Arial" w:cs="Arial"/>
          <w:sz w:val="24"/>
          <w:szCs w:val="24"/>
        </w:rPr>
        <w:t xml:space="preserve">• Inhalation: move person into fresh air, get medical attention. </w:t>
      </w:r>
    </w:p>
    <w:p w14:paraId="059CBC62" w14:textId="77777777" w:rsidR="00B7151E" w:rsidRDefault="00B7151E" w:rsidP="005F2681">
      <w:pPr>
        <w:pStyle w:val="ListParagraph"/>
        <w:ind w:left="900" w:hanging="180"/>
        <w:rPr>
          <w:rFonts w:ascii="Arial" w:hAnsi="Arial" w:cs="Arial"/>
          <w:sz w:val="24"/>
          <w:szCs w:val="24"/>
        </w:rPr>
      </w:pPr>
      <w:r w:rsidRPr="00B7151E">
        <w:rPr>
          <w:rFonts w:ascii="Arial" w:hAnsi="Arial" w:cs="Arial"/>
          <w:sz w:val="24"/>
          <w:szCs w:val="24"/>
        </w:rPr>
        <w:t xml:space="preserve">• Ingestion: rinse the mouth with water, get medical attention. </w:t>
      </w:r>
    </w:p>
    <w:p w14:paraId="69ACCB9F" w14:textId="77777777" w:rsidR="00B7151E" w:rsidRDefault="00B7151E" w:rsidP="0032350A">
      <w:pPr>
        <w:pStyle w:val="ListParagraph"/>
        <w:rPr>
          <w:rFonts w:ascii="Arial" w:hAnsi="Arial" w:cs="Arial"/>
          <w:sz w:val="24"/>
          <w:szCs w:val="24"/>
        </w:rPr>
      </w:pPr>
    </w:p>
    <w:p w14:paraId="00625256" w14:textId="79DE92FD" w:rsidR="00B7151E" w:rsidRDefault="00B7151E" w:rsidP="00B7151E">
      <w:pPr>
        <w:pStyle w:val="ListParagraph"/>
        <w:ind w:hanging="720"/>
        <w:rPr>
          <w:rFonts w:ascii="Arial" w:hAnsi="Arial" w:cs="Arial"/>
          <w:sz w:val="24"/>
          <w:szCs w:val="24"/>
        </w:rPr>
      </w:pPr>
      <w:r w:rsidRPr="00B7151E">
        <w:rPr>
          <w:rFonts w:ascii="Arial" w:hAnsi="Arial" w:cs="Arial"/>
          <w:sz w:val="24"/>
          <w:szCs w:val="24"/>
        </w:rPr>
        <w:t>Life-</w:t>
      </w:r>
      <w:r w:rsidR="000346A1">
        <w:rPr>
          <w:rFonts w:ascii="Arial" w:hAnsi="Arial" w:cs="Arial"/>
          <w:sz w:val="24"/>
          <w:szCs w:val="24"/>
        </w:rPr>
        <w:t>T</w:t>
      </w:r>
      <w:r w:rsidR="000346A1" w:rsidRPr="00B7151E">
        <w:rPr>
          <w:rFonts w:ascii="Arial" w:hAnsi="Arial" w:cs="Arial"/>
          <w:sz w:val="24"/>
          <w:szCs w:val="24"/>
        </w:rPr>
        <w:t xml:space="preserve">hreatening </w:t>
      </w:r>
      <w:r w:rsidR="000346A1">
        <w:rPr>
          <w:rFonts w:ascii="Arial" w:hAnsi="Arial" w:cs="Arial"/>
          <w:sz w:val="24"/>
          <w:szCs w:val="24"/>
        </w:rPr>
        <w:t>E</w:t>
      </w:r>
      <w:r w:rsidR="000346A1" w:rsidRPr="00B7151E">
        <w:rPr>
          <w:rFonts w:ascii="Arial" w:hAnsi="Arial" w:cs="Arial"/>
          <w:sz w:val="24"/>
          <w:szCs w:val="24"/>
        </w:rPr>
        <w:t xml:space="preserve">mergencies </w:t>
      </w:r>
      <w:r w:rsidRPr="00B7151E">
        <w:rPr>
          <w:rFonts w:ascii="Arial" w:hAnsi="Arial" w:cs="Arial"/>
          <w:sz w:val="24"/>
          <w:szCs w:val="24"/>
        </w:rPr>
        <w:t xml:space="preserve">(fire, explosion, large-scale </w:t>
      </w:r>
      <w:r w:rsidR="00FA02DF" w:rsidRPr="00B7151E">
        <w:rPr>
          <w:rFonts w:ascii="Arial" w:hAnsi="Arial" w:cs="Arial"/>
          <w:sz w:val="24"/>
          <w:szCs w:val="24"/>
        </w:rPr>
        <w:t>spill</w:t>
      </w:r>
      <w:r w:rsidRPr="00B7151E">
        <w:rPr>
          <w:rFonts w:ascii="Arial" w:hAnsi="Arial" w:cs="Arial"/>
          <w:sz w:val="24"/>
          <w:szCs w:val="24"/>
        </w:rPr>
        <w:t xml:space="preserve"> or release)</w:t>
      </w:r>
      <w:r w:rsidR="000346A1">
        <w:rPr>
          <w:rFonts w:ascii="Arial" w:hAnsi="Arial" w:cs="Arial"/>
          <w:sz w:val="24"/>
          <w:szCs w:val="24"/>
        </w:rPr>
        <w:t>:</w:t>
      </w:r>
      <w:r w:rsidRPr="00B7151E">
        <w:rPr>
          <w:rFonts w:ascii="Arial" w:hAnsi="Arial" w:cs="Arial"/>
          <w:sz w:val="24"/>
          <w:szCs w:val="24"/>
        </w:rPr>
        <w:t xml:space="preserve"> </w:t>
      </w:r>
    </w:p>
    <w:p w14:paraId="1475E7E0" w14:textId="77777777" w:rsidR="000346A1" w:rsidRDefault="000346A1" w:rsidP="00B7151E">
      <w:pPr>
        <w:pStyle w:val="ListParagraph"/>
        <w:ind w:hanging="720"/>
        <w:rPr>
          <w:rFonts w:ascii="Arial" w:hAnsi="Arial" w:cs="Arial"/>
          <w:sz w:val="24"/>
          <w:szCs w:val="24"/>
        </w:rPr>
      </w:pPr>
    </w:p>
    <w:p w14:paraId="5099CE58" w14:textId="77777777" w:rsidR="00B7151E" w:rsidRDefault="00B7151E" w:rsidP="005F2681">
      <w:pPr>
        <w:pStyle w:val="ListParagraph"/>
        <w:ind w:left="900" w:hanging="180"/>
        <w:rPr>
          <w:rFonts w:ascii="Arial" w:hAnsi="Arial" w:cs="Arial"/>
          <w:sz w:val="24"/>
          <w:szCs w:val="24"/>
        </w:rPr>
      </w:pPr>
      <w:r w:rsidRPr="00B7151E">
        <w:rPr>
          <w:rFonts w:ascii="Arial" w:hAnsi="Arial" w:cs="Arial"/>
          <w:sz w:val="24"/>
          <w:szCs w:val="24"/>
        </w:rPr>
        <w:t xml:space="preserve">• ACTIVATE THE BUILDING’S FIRE ALARM SYSTEM IF THE SPILL REPRESENTS A THREAT TO HUMAN LIFE OR MAY CAUSE A FIRE OR EXPLOSION. </w:t>
      </w:r>
    </w:p>
    <w:p w14:paraId="5BD7F6F4" w14:textId="6ACE97CC" w:rsidR="00B7151E" w:rsidRDefault="00B7151E" w:rsidP="005F2681">
      <w:pPr>
        <w:pStyle w:val="ListParagraph"/>
        <w:ind w:left="900" w:hanging="180"/>
        <w:rPr>
          <w:rFonts w:ascii="Arial" w:hAnsi="Arial" w:cs="Arial"/>
          <w:sz w:val="24"/>
          <w:szCs w:val="24"/>
        </w:rPr>
      </w:pPr>
      <w:r w:rsidRPr="00B7151E">
        <w:rPr>
          <w:rFonts w:ascii="Arial" w:hAnsi="Arial" w:cs="Arial"/>
          <w:sz w:val="24"/>
          <w:szCs w:val="24"/>
        </w:rPr>
        <w:t>• Notify all persons in the workspace that a spill has occurred an</w:t>
      </w:r>
      <w:r w:rsidR="006019E7">
        <w:rPr>
          <w:rFonts w:ascii="Arial" w:hAnsi="Arial" w:cs="Arial"/>
          <w:sz w:val="24"/>
          <w:szCs w:val="24"/>
        </w:rPr>
        <w:t>-</w:t>
      </w:r>
      <w:r w:rsidRPr="00B7151E">
        <w:rPr>
          <w:rFonts w:ascii="Arial" w:hAnsi="Arial" w:cs="Arial"/>
          <w:sz w:val="24"/>
          <w:szCs w:val="24"/>
        </w:rPr>
        <w:t xml:space="preserve">d evacuate all personnel from the workspace to a safe location. </w:t>
      </w:r>
    </w:p>
    <w:p w14:paraId="68E5E963" w14:textId="726CFA24" w:rsidR="00B7151E" w:rsidRDefault="00B7151E" w:rsidP="005F2681">
      <w:pPr>
        <w:pStyle w:val="ListParagraph"/>
        <w:ind w:left="900" w:hanging="180"/>
        <w:rPr>
          <w:rFonts w:ascii="Arial" w:hAnsi="Arial" w:cs="Arial"/>
          <w:sz w:val="24"/>
          <w:szCs w:val="24"/>
        </w:rPr>
      </w:pPr>
      <w:r w:rsidRPr="00B7151E">
        <w:rPr>
          <w:rFonts w:ascii="Arial" w:hAnsi="Arial" w:cs="Arial"/>
          <w:sz w:val="24"/>
          <w:szCs w:val="24"/>
        </w:rPr>
        <w:t>• Isolate the workspace to prevent inadvertent entry: lock any access doors, place signs on doors reading “DO NOT ENTER</w:t>
      </w:r>
      <w:r w:rsidR="000346A1">
        <w:rPr>
          <w:rFonts w:ascii="Arial" w:hAnsi="Arial" w:cs="Arial"/>
          <w:sz w:val="24"/>
          <w:szCs w:val="24"/>
        </w:rPr>
        <w:t xml:space="preserve"> </w:t>
      </w:r>
      <w:r w:rsidRPr="00B7151E">
        <w:rPr>
          <w:rFonts w:ascii="Arial" w:hAnsi="Arial" w:cs="Arial"/>
          <w:sz w:val="24"/>
          <w:szCs w:val="24"/>
        </w:rPr>
        <w:t xml:space="preserve">CHEMICAL SPILL” </w:t>
      </w:r>
    </w:p>
    <w:p w14:paraId="0D3D16F5" w14:textId="39D33E8B" w:rsidR="00B7151E" w:rsidRDefault="00B7151E" w:rsidP="00FA02DF">
      <w:pPr>
        <w:pStyle w:val="ListParagraph"/>
        <w:ind w:left="900" w:hanging="180"/>
        <w:rPr>
          <w:rFonts w:ascii="Arial" w:hAnsi="Arial" w:cs="Arial"/>
          <w:sz w:val="24"/>
          <w:szCs w:val="24"/>
        </w:rPr>
      </w:pPr>
      <w:r w:rsidRPr="00B7151E">
        <w:rPr>
          <w:rFonts w:ascii="Arial" w:hAnsi="Arial" w:cs="Arial"/>
          <w:sz w:val="24"/>
          <w:szCs w:val="24"/>
        </w:rPr>
        <w:t xml:space="preserve">• Call EHS at </w:t>
      </w:r>
      <w:r w:rsidR="000346A1">
        <w:rPr>
          <w:rFonts w:ascii="Arial" w:hAnsi="Arial" w:cs="Arial"/>
          <w:sz w:val="24"/>
          <w:szCs w:val="24"/>
        </w:rPr>
        <w:t>352-</w:t>
      </w:r>
      <w:r w:rsidRPr="00B7151E">
        <w:rPr>
          <w:rFonts w:ascii="Arial" w:hAnsi="Arial" w:cs="Arial"/>
          <w:sz w:val="24"/>
          <w:szCs w:val="24"/>
        </w:rPr>
        <w:t xml:space="preserve">392-8400 for clean-up assistance. If the emergency occurs outside of normal work hours, contact the University Police Department at </w:t>
      </w:r>
      <w:r w:rsidR="000346A1">
        <w:rPr>
          <w:rFonts w:ascii="Arial" w:hAnsi="Arial" w:cs="Arial"/>
          <w:sz w:val="24"/>
          <w:szCs w:val="24"/>
        </w:rPr>
        <w:t>352-</w:t>
      </w:r>
      <w:r w:rsidRPr="00B7151E">
        <w:rPr>
          <w:rFonts w:ascii="Arial" w:hAnsi="Arial" w:cs="Arial"/>
          <w:sz w:val="24"/>
          <w:szCs w:val="24"/>
        </w:rPr>
        <w:t xml:space="preserve">392-1111. </w:t>
      </w:r>
    </w:p>
    <w:p w14:paraId="10C65BB5" w14:textId="77777777" w:rsidR="00FA02DF" w:rsidRPr="00FA02DF" w:rsidRDefault="00FA02DF" w:rsidP="00FA02DF">
      <w:pPr>
        <w:pStyle w:val="ListParagraph"/>
        <w:ind w:left="900" w:hanging="180"/>
        <w:rPr>
          <w:rFonts w:ascii="Arial" w:hAnsi="Arial" w:cs="Arial"/>
          <w:sz w:val="24"/>
          <w:szCs w:val="24"/>
        </w:rPr>
      </w:pPr>
    </w:p>
    <w:p w14:paraId="566189B2" w14:textId="4761DEBC" w:rsidR="00B7151E" w:rsidRDefault="000346A1" w:rsidP="00B7151E">
      <w:pPr>
        <w:pStyle w:val="ListParagraph"/>
        <w:ind w:hanging="720"/>
        <w:rPr>
          <w:rFonts w:ascii="Arial" w:hAnsi="Arial" w:cs="Arial"/>
          <w:sz w:val="24"/>
          <w:szCs w:val="24"/>
        </w:rPr>
      </w:pPr>
      <w:r>
        <w:rPr>
          <w:rFonts w:ascii="Arial" w:hAnsi="Arial" w:cs="Arial"/>
          <w:sz w:val="24"/>
          <w:szCs w:val="24"/>
        </w:rPr>
        <w:t xml:space="preserve">For </w:t>
      </w:r>
      <w:r w:rsidR="00B7151E" w:rsidRPr="00B7151E">
        <w:rPr>
          <w:rFonts w:ascii="Arial" w:hAnsi="Arial" w:cs="Arial"/>
          <w:sz w:val="24"/>
          <w:szCs w:val="24"/>
        </w:rPr>
        <w:t>minor spill</w:t>
      </w:r>
      <w:r>
        <w:rPr>
          <w:rFonts w:ascii="Arial" w:hAnsi="Arial" w:cs="Arial"/>
          <w:sz w:val="24"/>
          <w:szCs w:val="24"/>
        </w:rPr>
        <w:t>s (&lt; 50 mL)</w:t>
      </w:r>
      <w:r w:rsidR="00B7151E" w:rsidRPr="00B7151E">
        <w:rPr>
          <w:rFonts w:ascii="Arial" w:hAnsi="Arial" w:cs="Arial"/>
          <w:sz w:val="24"/>
          <w:szCs w:val="24"/>
        </w:rPr>
        <w:t xml:space="preserve"> or release</w:t>
      </w:r>
      <w:r>
        <w:rPr>
          <w:rFonts w:ascii="Arial" w:hAnsi="Arial" w:cs="Arial"/>
          <w:sz w:val="24"/>
          <w:szCs w:val="24"/>
        </w:rPr>
        <w:t>s</w:t>
      </w:r>
      <w:r w:rsidR="00B7151E" w:rsidRPr="00B7151E">
        <w:rPr>
          <w:rFonts w:ascii="Arial" w:hAnsi="Arial" w:cs="Arial"/>
          <w:sz w:val="24"/>
          <w:szCs w:val="24"/>
        </w:rPr>
        <w:t xml:space="preserve"> that can be cleaned up by local personnel: </w:t>
      </w:r>
    </w:p>
    <w:p w14:paraId="3A0E87D7" w14:textId="77777777" w:rsidR="00B7151E" w:rsidRDefault="00B7151E" w:rsidP="00B7151E">
      <w:pPr>
        <w:pStyle w:val="ListParagraph"/>
        <w:ind w:hanging="720"/>
        <w:rPr>
          <w:rFonts w:ascii="Arial" w:hAnsi="Arial" w:cs="Arial"/>
          <w:sz w:val="24"/>
          <w:szCs w:val="24"/>
        </w:rPr>
      </w:pPr>
    </w:p>
    <w:p w14:paraId="30A55E8E" w14:textId="77777777" w:rsidR="00B7151E" w:rsidRDefault="00B7151E" w:rsidP="00B7151E">
      <w:pPr>
        <w:pStyle w:val="ListParagraph"/>
        <w:ind w:left="990" w:hanging="270"/>
        <w:rPr>
          <w:rFonts w:ascii="Arial" w:hAnsi="Arial" w:cs="Arial"/>
          <w:sz w:val="24"/>
          <w:szCs w:val="24"/>
        </w:rPr>
      </w:pPr>
      <w:r w:rsidRPr="00B7151E">
        <w:rPr>
          <w:rFonts w:ascii="Arial" w:hAnsi="Arial" w:cs="Arial"/>
          <w:sz w:val="24"/>
          <w:szCs w:val="24"/>
        </w:rPr>
        <w:t xml:space="preserve">1. Notify personnel in the area and restrict access. </w:t>
      </w:r>
    </w:p>
    <w:p w14:paraId="71F0AEE8" w14:textId="77295E3B" w:rsidR="00B7151E" w:rsidRDefault="00B7151E" w:rsidP="00B7151E">
      <w:pPr>
        <w:pStyle w:val="ListParagraph"/>
        <w:ind w:left="990" w:hanging="270"/>
        <w:rPr>
          <w:rFonts w:ascii="Arial" w:hAnsi="Arial" w:cs="Arial"/>
          <w:sz w:val="24"/>
          <w:szCs w:val="24"/>
        </w:rPr>
      </w:pPr>
      <w:r w:rsidRPr="00B7151E">
        <w:rPr>
          <w:rFonts w:ascii="Arial" w:hAnsi="Arial" w:cs="Arial"/>
          <w:sz w:val="24"/>
          <w:szCs w:val="24"/>
        </w:rPr>
        <w:t xml:space="preserve">2. If trained and confident, apply acid neutralizer wearing PPE described above including face shield. Otherwise, contact EHS at </w:t>
      </w:r>
      <w:r w:rsidR="00797559">
        <w:rPr>
          <w:rFonts w:ascii="Arial" w:hAnsi="Arial" w:cs="Arial"/>
          <w:sz w:val="24"/>
          <w:szCs w:val="24"/>
        </w:rPr>
        <w:t>352-</w:t>
      </w:r>
      <w:r w:rsidRPr="00B7151E">
        <w:rPr>
          <w:rFonts w:ascii="Arial" w:hAnsi="Arial" w:cs="Arial"/>
          <w:sz w:val="24"/>
          <w:szCs w:val="24"/>
        </w:rPr>
        <w:t xml:space="preserve">392-8400. </w:t>
      </w:r>
    </w:p>
    <w:p w14:paraId="065FEE14" w14:textId="77777777" w:rsidR="00B7151E" w:rsidRDefault="00B7151E" w:rsidP="00B7151E">
      <w:pPr>
        <w:pStyle w:val="ListParagraph"/>
        <w:ind w:left="990" w:hanging="270"/>
        <w:rPr>
          <w:rFonts w:ascii="Arial" w:hAnsi="Arial" w:cs="Arial"/>
          <w:sz w:val="24"/>
          <w:szCs w:val="24"/>
        </w:rPr>
      </w:pPr>
      <w:r w:rsidRPr="00B7151E">
        <w:rPr>
          <w:rFonts w:ascii="Arial" w:hAnsi="Arial" w:cs="Arial"/>
          <w:sz w:val="24"/>
          <w:szCs w:val="24"/>
        </w:rPr>
        <w:t xml:space="preserve">3. Absorb with polypropylene, vermiculite, or pearlite absorbent after neutralization. </w:t>
      </w:r>
    </w:p>
    <w:p w14:paraId="2CC65660" w14:textId="77777777" w:rsidR="00B7151E" w:rsidRDefault="00B7151E" w:rsidP="00B7151E">
      <w:pPr>
        <w:pStyle w:val="ListParagraph"/>
        <w:ind w:left="990" w:hanging="270"/>
        <w:rPr>
          <w:rFonts w:ascii="Arial" w:hAnsi="Arial" w:cs="Arial"/>
          <w:sz w:val="24"/>
          <w:szCs w:val="24"/>
        </w:rPr>
      </w:pPr>
      <w:r w:rsidRPr="00B7151E">
        <w:rPr>
          <w:rFonts w:ascii="Arial" w:hAnsi="Arial" w:cs="Arial"/>
          <w:sz w:val="24"/>
          <w:szCs w:val="24"/>
        </w:rPr>
        <w:t xml:space="preserve">4. Collect spill cleanup materials in a closed container. Manage spill clean-up debris as hazardous waste. </w:t>
      </w:r>
    </w:p>
    <w:p w14:paraId="1AC3326A" w14:textId="293D3927" w:rsidR="0032350A" w:rsidRDefault="00B7151E" w:rsidP="00B7151E">
      <w:pPr>
        <w:pStyle w:val="ListParagraph"/>
        <w:ind w:left="990" w:hanging="270"/>
        <w:rPr>
          <w:rFonts w:ascii="Arial" w:hAnsi="Arial" w:cs="Arial"/>
          <w:sz w:val="24"/>
          <w:szCs w:val="24"/>
        </w:rPr>
      </w:pPr>
      <w:r w:rsidRPr="00B7151E">
        <w:rPr>
          <w:rFonts w:ascii="Arial" w:hAnsi="Arial" w:cs="Arial"/>
          <w:sz w:val="24"/>
          <w:szCs w:val="24"/>
        </w:rPr>
        <w:t>5. Submit online waste pickup</w:t>
      </w:r>
    </w:p>
    <w:p w14:paraId="3B1613B8" w14:textId="77777777" w:rsidR="00B7151E" w:rsidRPr="0032350A" w:rsidRDefault="00B7151E" w:rsidP="00B7151E">
      <w:pPr>
        <w:pStyle w:val="ListParagraph"/>
        <w:ind w:hanging="720"/>
        <w:rPr>
          <w:rFonts w:ascii="Arial" w:hAnsi="Arial" w:cs="Arial"/>
          <w:sz w:val="24"/>
          <w:szCs w:val="24"/>
        </w:rPr>
      </w:pPr>
    </w:p>
    <w:p w14:paraId="15308ACC" w14:textId="57D74B55" w:rsidR="000C58CD" w:rsidRPr="008F1F09" w:rsidRDefault="000C58CD" w:rsidP="0032350A">
      <w:pPr>
        <w:pStyle w:val="ListParagraph"/>
        <w:rPr>
          <w:rFonts w:ascii="Arial" w:hAnsi="Arial" w:cs="Arial"/>
          <w:b/>
          <w:bCs/>
          <w:sz w:val="24"/>
          <w:szCs w:val="24"/>
        </w:rPr>
      </w:pPr>
      <w:r w:rsidRPr="00F03544">
        <w:rPr>
          <w:rFonts w:ascii="Arial" w:hAnsi="Arial" w:cs="Arial"/>
          <w:b/>
          <w:bCs/>
          <w:sz w:val="24"/>
          <w:szCs w:val="24"/>
        </w:rPr>
        <w:t>Emergency</w:t>
      </w:r>
      <w:r w:rsidRPr="00E576E0">
        <w:rPr>
          <w:rFonts w:ascii="Arial" w:hAnsi="Arial" w:cs="Arial"/>
          <w:b/>
          <w:bCs/>
          <w:sz w:val="28"/>
          <w:szCs w:val="28"/>
        </w:rPr>
        <w:t xml:space="preserve"> </w:t>
      </w:r>
      <w:r w:rsidR="00F03544" w:rsidRPr="008F1F09">
        <w:rPr>
          <w:rFonts w:ascii="Arial" w:hAnsi="Arial" w:cs="Arial"/>
          <w:b/>
          <w:bCs/>
          <w:sz w:val="24"/>
          <w:szCs w:val="24"/>
        </w:rPr>
        <w:t>C</w:t>
      </w:r>
      <w:r w:rsidRPr="008F1F09">
        <w:rPr>
          <w:rFonts w:ascii="Arial" w:hAnsi="Arial" w:cs="Arial"/>
          <w:b/>
          <w:bCs/>
          <w:sz w:val="24"/>
          <w:szCs w:val="24"/>
        </w:rPr>
        <w:t xml:space="preserve">ontact </w:t>
      </w:r>
      <w:r w:rsidR="00F03544" w:rsidRPr="008F1F09">
        <w:rPr>
          <w:rFonts w:ascii="Arial" w:hAnsi="Arial" w:cs="Arial"/>
          <w:b/>
          <w:bCs/>
          <w:sz w:val="24"/>
          <w:szCs w:val="24"/>
        </w:rPr>
        <w:t>N</w:t>
      </w:r>
      <w:r w:rsidRPr="008F1F09">
        <w:rPr>
          <w:rFonts w:ascii="Arial" w:hAnsi="Arial" w:cs="Arial"/>
          <w:b/>
          <w:bCs/>
          <w:sz w:val="24"/>
          <w:szCs w:val="24"/>
        </w:rPr>
        <w:t>umbers:</w:t>
      </w:r>
    </w:p>
    <w:p w14:paraId="51A01558" w14:textId="77777777" w:rsidR="00F03544" w:rsidRPr="008F1F09" w:rsidRDefault="00F03544" w:rsidP="0032350A">
      <w:pPr>
        <w:pStyle w:val="ListParagraph"/>
        <w:rPr>
          <w:rFonts w:ascii="Arial" w:hAnsi="Arial" w:cs="Arial"/>
          <w:b/>
          <w:bCs/>
          <w:sz w:val="24"/>
          <w:szCs w:val="24"/>
        </w:rPr>
      </w:pPr>
    </w:p>
    <w:p w14:paraId="0249705B" w14:textId="7971D172"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Principal Investigator</w:t>
      </w:r>
      <w:r w:rsidR="00F03544">
        <w:rPr>
          <w:rFonts w:ascii="Arial" w:hAnsi="Arial" w:cs="Arial"/>
          <w:sz w:val="24"/>
          <w:szCs w:val="24"/>
        </w:rPr>
        <w:t>:</w:t>
      </w:r>
      <w:r w:rsidRPr="00E576E0">
        <w:rPr>
          <w:rFonts w:ascii="Arial" w:hAnsi="Arial" w:cs="Arial"/>
          <w:sz w:val="24"/>
          <w:szCs w:val="24"/>
        </w:rPr>
        <w:t xml:space="preserve"> </w:t>
      </w:r>
      <w:r w:rsidRPr="00715123">
        <w:rPr>
          <w:rFonts w:ascii="Arial" w:hAnsi="Arial" w:cs="Arial"/>
          <w:sz w:val="24"/>
          <w:szCs w:val="24"/>
          <w:highlight w:val="yellow"/>
        </w:rPr>
        <w:t>xxx-xxx-xxxx</w:t>
      </w:r>
    </w:p>
    <w:p w14:paraId="56680808" w14:textId="2F0B2C82" w:rsidR="000C58CD"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 xml:space="preserve">Lab </w:t>
      </w:r>
      <w:r w:rsidR="00F03544">
        <w:rPr>
          <w:rFonts w:ascii="Arial" w:hAnsi="Arial" w:cs="Arial"/>
          <w:sz w:val="24"/>
          <w:szCs w:val="24"/>
        </w:rPr>
        <w:t>M</w:t>
      </w:r>
      <w:r w:rsidRPr="00E576E0">
        <w:rPr>
          <w:rFonts w:ascii="Arial" w:hAnsi="Arial" w:cs="Arial"/>
          <w:sz w:val="24"/>
          <w:szCs w:val="24"/>
        </w:rPr>
        <w:t>anager</w:t>
      </w:r>
      <w:r w:rsidR="00F03544">
        <w:rPr>
          <w:rFonts w:ascii="Arial" w:hAnsi="Arial" w:cs="Arial"/>
          <w:sz w:val="24"/>
          <w:szCs w:val="24"/>
        </w:rPr>
        <w:t>:</w:t>
      </w:r>
      <w:r w:rsidRPr="00E576E0">
        <w:rPr>
          <w:rFonts w:ascii="Arial" w:hAnsi="Arial" w:cs="Arial"/>
          <w:sz w:val="24"/>
          <w:szCs w:val="24"/>
        </w:rPr>
        <w:t xml:space="preserve"> </w:t>
      </w:r>
      <w:r w:rsidRPr="00715123">
        <w:rPr>
          <w:rFonts w:ascii="Arial" w:hAnsi="Arial" w:cs="Arial"/>
          <w:sz w:val="24"/>
          <w:szCs w:val="24"/>
          <w:highlight w:val="yellow"/>
        </w:rPr>
        <w:t>xxx-xxx-xxxx</w:t>
      </w:r>
    </w:p>
    <w:p w14:paraId="751825C6" w14:textId="12D4BD3A" w:rsidR="00B7151E" w:rsidRPr="00E576E0" w:rsidRDefault="00B7151E" w:rsidP="0032350A">
      <w:pPr>
        <w:pStyle w:val="ListParagraph"/>
        <w:numPr>
          <w:ilvl w:val="0"/>
          <w:numId w:val="34"/>
        </w:numPr>
        <w:ind w:left="1440"/>
        <w:rPr>
          <w:rFonts w:ascii="Arial" w:hAnsi="Arial" w:cs="Arial"/>
          <w:sz w:val="24"/>
          <w:szCs w:val="24"/>
        </w:rPr>
      </w:pPr>
      <w:r>
        <w:rPr>
          <w:rFonts w:ascii="Arial" w:hAnsi="Arial" w:cs="Arial"/>
          <w:sz w:val="24"/>
          <w:szCs w:val="24"/>
        </w:rPr>
        <w:t xml:space="preserve">Building Manager: </w:t>
      </w:r>
      <w:r w:rsidRPr="00B7151E">
        <w:rPr>
          <w:rFonts w:ascii="Arial" w:hAnsi="Arial" w:cs="Arial"/>
          <w:sz w:val="24"/>
          <w:szCs w:val="24"/>
          <w:highlight w:val="yellow"/>
        </w:rPr>
        <w:t>xxx-xxx-xxxx</w:t>
      </w:r>
    </w:p>
    <w:p w14:paraId="700904DB" w14:textId="5AB747C6"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Poison Control Center</w:t>
      </w:r>
      <w:r w:rsidR="00F03544">
        <w:rPr>
          <w:rFonts w:ascii="Arial" w:hAnsi="Arial" w:cs="Arial"/>
          <w:sz w:val="24"/>
          <w:szCs w:val="24"/>
        </w:rPr>
        <w:t>:</w:t>
      </w:r>
      <w:r w:rsidRPr="00E576E0">
        <w:rPr>
          <w:rFonts w:ascii="Arial" w:hAnsi="Arial" w:cs="Arial"/>
          <w:sz w:val="24"/>
          <w:szCs w:val="24"/>
        </w:rPr>
        <w:t xml:space="preserve"> 800-222-1222</w:t>
      </w:r>
    </w:p>
    <w:p w14:paraId="250C3042" w14:textId="44495AE2"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Emergency</w:t>
      </w:r>
      <w:r w:rsidR="00F03544">
        <w:rPr>
          <w:rFonts w:ascii="Arial" w:hAnsi="Arial" w:cs="Arial"/>
          <w:sz w:val="24"/>
          <w:szCs w:val="24"/>
        </w:rPr>
        <w:t>:</w:t>
      </w:r>
      <w:r w:rsidRPr="00E576E0">
        <w:rPr>
          <w:rFonts w:ascii="Arial" w:hAnsi="Arial" w:cs="Arial"/>
          <w:sz w:val="24"/>
          <w:szCs w:val="24"/>
        </w:rPr>
        <w:t xml:space="preserve"> 911</w:t>
      </w:r>
    </w:p>
    <w:p w14:paraId="5FA420A0" w14:textId="57233FCA" w:rsidR="00141F6B"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EH</w:t>
      </w:r>
      <w:r w:rsidR="00F03544">
        <w:rPr>
          <w:rFonts w:ascii="Arial" w:hAnsi="Arial" w:cs="Arial"/>
          <w:sz w:val="24"/>
          <w:szCs w:val="24"/>
        </w:rPr>
        <w:t>&amp;</w:t>
      </w:r>
      <w:r w:rsidRPr="00E576E0">
        <w:rPr>
          <w:rFonts w:ascii="Arial" w:hAnsi="Arial" w:cs="Arial"/>
          <w:sz w:val="24"/>
          <w:szCs w:val="24"/>
        </w:rPr>
        <w:t>S</w:t>
      </w:r>
      <w:r w:rsidR="00F03544">
        <w:rPr>
          <w:rFonts w:ascii="Arial" w:hAnsi="Arial" w:cs="Arial"/>
          <w:sz w:val="24"/>
          <w:szCs w:val="24"/>
        </w:rPr>
        <w:t>:</w:t>
      </w:r>
      <w:r w:rsidRPr="00E576E0">
        <w:rPr>
          <w:rFonts w:ascii="Arial" w:hAnsi="Arial" w:cs="Arial"/>
          <w:sz w:val="24"/>
          <w:szCs w:val="24"/>
        </w:rPr>
        <w:t xml:space="preserve"> 352-392-1591</w:t>
      </w:r>
    </w:p>
    <w:p w14:paraId="3684935C" w14:textId="77777777" w:rsidR="007D5DB4" w:rsidRPr="00E576E0" w:rsidRDefault="007D5DB4" w:rsidP="0032350A">
      <w:pPr>
        <w:pStyle w:val="ListParagraph"/>
        <w:rPr>
          <w:rFonts w:ascii="Arial" w:hAnsi="Arial" w:cs="Arial"/>
          <w:sz w:val="24"/>
          <w:szCs w:val="24"/>
        </w:rPr>
      </w:pPr>
    </w:p>
    <w:p w14:paraId="2192337F" w14:textId="1447119D" w:rsidR="008659EF" w:rsidRDefault="000C58CD" w:rsidP="0032350A">
      <w:pPr>
        <w:pStyle w:val="ListParagraph"/>
        <w:rPr>
          <w:rFonts w:ascii="Arial" w:hAnsi="Arial" w:cs="Arial"/>
          <w:b/>
          <w:bCs/>
          <w:sz w:val="24"/>
          <w:szCs w:val="24"/>
        </w:rPr>
      </w:pPr>
      <w:r w:rsidRPr="00F03544">
        <w:rPr>
          <w:rFonts w:ascii="Arial" w:hAnsi="Arial" w:cs="Arial"/>
          <w:b/>
          <w:bCs/>
          <w:sz w:val="24"/>
          <w:szCs w:val="24"/>
        </w:rPr>
        <w:t xml:space="preserve">Physical </w:t>
      </w:r>
      <w:r w:rsidR="0032350A">
        <w:rPr>
          <w:rFonts w:ascii="Arial" w:hAnsi="Arial" w:cs="Arial"/>
          <w:b/>
          <w:bCs/>
          <w:sz w:val="24"/>
          <w:szCs w:val="24"/>
        </w:rPr>
        <w:t>A</w:t>
      </w:r>
      <w:r w:rsidRPr="00F03544">
        <w:rPr>
          <w:rFonts w:ascii="Arial" w:hAnsi="Arial" w:cs="Arial"/>
          <w:b/>
          <w:bCs/>
          <w:sz w:val="24"/>
          <w:szCs w:val="24"/>
        </w:rPr>
        <w:t xml:space="preserve">ddress on </w:t>
      </w:r>
      <w:r w:rsidR="0032350A">
        <w:rPr>
          <w:rFonts w:ascii="Arial" w:hAnsi="Arial" w:cs="Arial"/>
          <w:b/>
          <w:bCs/>
          <w:sz w:val="24"/>
          <w:szCs w:val="24"/>
        </w:rPr>
        <w:t>C</w:t>
      </w:r>
      <w:r w:rsidRPr="00F03544">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49F14AA7" w:rsidR="00F03544" w:rsidRPr="00F03544" w:rsidRDefault="00F03544" w:rsidP="0032350A">
      <w:pPr>
        <w:pStyle w:val="ListParagraph"/>
        <w:ind w:left="1440"/>
        <w:rPr>
          <w:rFonts w:ascii="Arial" w:hAnsi="Arial" w:cs="Arial"/>
          <w:sz w:val="24"/>
          <w:szCs w:val="24"/>
        </w:rPr>
      </w:pPr>
      <w:r w:rsidRPr="00715123">
        <w:rPr>
          <w:rFonts w:ascii="Arial" w:hAnsi="Arial" w:cs="Arial"/>
          <w:sz w:val="24"/>
          <w:szCs w:val="24"/>
          <w:highlight w:val="yellow"/>
        </w:rPr>
        <w:t>Add your lab’s address here.</w:t>
      </w:r>
      <w:r>
        <w:rPr>
          <w:rFonts w:ascii="Arial" w:hAnsi="Arial" w:cs="Arial"/>
          <w:sz w:val="24"/>
          <w:szCs w:val="24"/>
        </w:rPr>
        <w:t xml:space="preserve"> </w:t>
      </w:r>
    </w:p>
    <w:p w14:paraId="2AFFA802" w14:textId="77777777" w:rsidR="00BD0E1C" w:rsidRPr="008377F6" w:rsidRDefault="00BD0E1C" w:rsidP="00BD0E1C">
      <w:pPr>
        <w:pStyle w:val="ListParagraph"/>
        <w:ind w:left="1080"/>
        <w:rPr>
          <w:rFonts w:ascii="Arial" w:hAnsi="Arial" w:cs="Arial"/>
          <w:b/>
          <w:bCs/>
          <w:sz w:val="24"/>
          <w:szCs w:val="24"/>
        </w:rPr>
      </w:pPr>
    </w:p>
    <w:p w14:paraId="6FD8BC62" w14:textId="77777777" w:rsidR="00D64C7A" w:rsidRPr="00E576E0" w:rsidRDefault="00D64C7A" w:rsidP="002364C8">
      <w:pPr>
        <w:pStyle w:val="Style2"/>
        <w:rPr>
          <w:i/>
        </w:rPr>
      </w:pPr>
      <w:bookmarkStart w:id="0" w:name="_Hlk112239986"/>
      <w:r w:rsidRPr="00E576E0">
        <w:t>References</w:t>
      </w:r>
    </w:p>
    <w:p w14:paraId="68BFDBF5" w14:textId="1F3203E0" w:rsidR="00D64C7A" w:rsidRDefault="00D64C7A" w:rsidP="008F1F09">
      <w:pPr>
        <w:pStyle w:val="ListParagraph"/>
        <w:ind w:left="0"/>
        <w:rPr>
          <w:rFonts w:ascii="Arial" w:hAnsi="Arial" w:cs="Arial"/>
          <w:i/>
          <w:iCs/>
          <w:color w:val="002060"/>
          <w:sz w:val="24"/>
          <w:szCs w:val="24"/>
        </w:rPr>
      </w:pPr>
      <w:r w:rsidRPr="00E576E0">
        <w:rPr>
          <w:rFonts w:ascii="Arial" w:hAnsi="Arial" w:cs="Arial"/>
          <w:i/>
          <w:iCs/>
          <w:color w:val="002060"/>
          <w:sz w:val="24"/>
          <w:szCs w:val="24"/>
        </w:rPr>
        <w:t xml:space="preserve">List resources that may be useful when performing the </w:t>
      </w:r>
      <w:r w:rsidR="00790248" w:rsidRPr="00E576E0">
        <w:rPr>
          <w:rFonts w:ascii="Arial" w:hAnsi="Arial" w:cs="Arial"/>
          <w:i/>
          <w:iCs/>
          <w:color w:val="002060"/>
          <w:sz w:val="24"/>
          <w:szCs w:val="24"/>
        </w:rPr>
        <w:t>procedure,</w:t>
      </w:r>
      <w:r w:rsidRPr="00E576E0">
        <w:rPr>
          <w:rFonts w:ascii="Arial" w:hAnsi="Arial" w:cs="Arial"/>
          <w:i/>
          <w:iCs/>
          <w:color w:val="002060"/>
          <w:sz w:val="24"/>
          <w:szCs w:val="24"/>
        </w:rPr>
        <w:t xml:space="preserve"> for example, Admin policies, </w:t>
      </w:r>
      <w:r w:rsidR="00790248" w:rsidRPr="00E576E0">
        <w:rPr>
          <w:rFonts w:ascii="Arial" w:hAnsi="Arial" w:cs="Arial"/>
          <w:i/>
          <w:iCs/>
          <w:color w:val="002060"/>
          <w:sz w:val="24"/>
          <w:szCs w:val="24"/>
        </w:rPr>
        <w:t>st</w:t>
      </w:r>
      <w:r w:rsidRPr="00E576E0">
        <w:rPr>
          <w:rFonts w:ascii="Arial" w:hAnsi="Arial" w:cs="Arial"/>
          <w:i/>
          <w:iCs/>
          <w:color w:val="002060"/>
          <w:sz w:val="24"/>
          <w:szCs w:val="24"/>
        </w:rPr>
        <w:t>andards</w:t>
      </w:r>
      <w:r w:rsidR="00D31CA8" w:rsidRPr="00E576E0">
        <w:rPr>
          <w:rFonts w:ascii="Arial" w:hAnsi="Arial" w:cs="Arial"/>
          <w:i/>
          <w:iCs/>
          <w:color w:val="002060"/>
          <w:sz w:val="24"/>
          <w:szCs w:val="24"/>
        </w:rPr>
        <w:t>,</w:t>
      </w:r>
      <w:r w:rsidRPr="00E576E0">
        <w:rPr>
          <w:rFonts w:ascii="Arial" w:hAnsi="Arial" w:cs="Arial"/>
          <w:i/>
          <w:iCs/>
          <w:color w:val="002060"/>
          <w:sz w:val="24"/>
          <w:szCs w:val="24"/>
        </w:rPr>
        <w:t xml:space="preserve"> </w:t>
      </w:r>
      <w:r w:rsidR="00790248" w:rsidRPr="00E576E0">
        <w:rPr>
          <w:rFonts w:ascii="Arial" w:hAnsi="Arial" w:cs="Arial"/>
          <w:i/>
          <w:iCs/>
          <w:color w:val="002060"/>
          <w:sz w:val="24"/>
          <w:szCs w:val="24"/>
        </w:rPr>
        <w:t>etc.</w:t>
      </w:r>
    </w:p>
    <w:p w14:paraId="636CC2A5" w14:textId="77777777" w:rsidR="008F1F09" w:rsidRDefault="008F1F09" w:rsidP="008F1F09">
      <w:pPr>
        <w:pStyle w:val="ListParagraph"/>
        <w:rPr>
          <w:rFonts w:ascii="Arial" w:hAnsi="Arial" w:cs="Arial"/>
          <w:sz w:val="24"/>
          <w:szCs w:val="24"/>
        </w:rPr>
      </w:pPr>
    </w:p>
    <w:p w14:paraId="236636A0" w14:textId="60FA0999" w:rsidR="0072742B" w:rsidRDefault="008F1F09" w:rsidP="008F1F09">
      <w:pPr>
        <w:pStyle w:val="ListParagraph"/>
        <w:rPr>
          <w:rFonts w:ascii="Arial" w:hAnsi="Arial" w:cs="Arial"/>
          <w:sz w:val="24"/>
          <w:szCs w:val="24"/>
        </w:rPr>
      </w:pPr>
      <w:r w:rsidRPr="00715123">
        <w:rPr>
          <w:rFonts w:ascii="Arial" w:hAnsi="Arial" w:cs="Arial"/>
          <w:sz w:val="24"/>
          <w:szCs w:val="24"/>
          <w:highlight w:val="yellow"/>
        </w:rPr>
        <w:t>Add references &amp; resources here.</w:t>
      </w:r>
    </w:p>
    <w:p w14:paraId="1FC6B77F" w14:textId="77777777" w:rsidR="008F1F09" w:rsidRPr="008F1F09" w:rsidRDefault="008F1F09" w:rsidP="008F1F09">
      <w:pPr>
        <w:pStyle w:val="ListParagraph"/>
        <w:ind w:left="0"/>
        <w:rPr>
          <w:rFonts w:ascii="Arial" w:hAnsi="Arial" w:cs="Arial"/>
          <w:sz w:val="24"/>
          <w:szCs w:val="24"/>
        </w:rPr>
      </w:pPr>
    </w:p>
    <w:p w14:paraId="234A4BD4" w14:textId="77777777" w:rsidR="00D64C7A" w:rsidRPr="00E576E0" w:rsidRDefault="00D64C7A" w:rsidP="002364C8">
      <w:pPr>
        <w:pStyle w:val="Style2"/>
        <w:rPr>
          <w:i/>
        </w:rPr>
      </w:pPr>
      <w:bookmarkStart w:id="1" w:name="_Hlk112244151"/>
      <w:bookmarkEnd w:id="0"/>
      <w:r w:rsidRPr="00E576E0">
        <w:t>D</w:t>
      </w:r>
      <w:r w:rsidR="00620D2A" w:rsidRPr="00E576E0">
        <w:t>ocuments and attachments</w:t>
      </w:r>
    </w:p>
    <w:p w14:paraId="75804B08" w14:textId="092CB3A7" w:rsidR="00851409" w:rsidRDefault="00620D2A" w:rsidP="000503FC">
      <w:pPr>
        <w:pStyle w:val="ListParagraph"/>
        <w:ind w:left="0"/>
        <w:rPr>
          <w:rFonts w:ascii="Arial" w:hAnsi="Arial" w:cs="Arial"/>
          <w:i/>
          <w:iCs/>
          <w:color w:val="002060"/>
          <w:sz w:val="24"/>
          <w:szCs w:val="24"/>
        </w:rPr>
      </w:pPr>
      <w:r w:rsidRPr="00E576E0">
        <w:rPr>
          <w:rFonts w:ascii="Arial" w:hAnsi="Arial" w:cs="Arial"/>
          <w:i/>
          <w:iCs/>
          <w:color w:val="002060"/>
          <w:sz w:val="24"/>
          <w:szCs w:val="24"/>
        </w:rPr>
        <w:t>List applicable forms that are required to be completed in the SOP. Attach any documents used in support of the SOP, e.g., flowcharts, work instructions, pictures or diagrams, forms</w:t>
      </w:r>
      <w:r w:rsidR="000503FC">
        <w:rPr>
          <w:rFonts w:ascii="Arial" w:hAnsi="Arial" w:cs="Arial"/>
          <w:i/>
          <w:iCs/>
          <w:color w:val="002060"/>
          <w:sz w:val="24"/>
          <w:szCs w:val="24"/>
        </w:rPr>
        <w:t>,</w:t>
      </w:r>
      <w:r w:rsidRPr="00E576E0">
        <w:rPr>
          <w:rFonts w:ascii="Arial" w:hAnsi="Arial" w:cs="Arial"/>
          <w:i/>
          <w:iCs/>
          <w:color w:val="002060"/>
          <w:sz w:val="24"/>
          <w:szCs w:val="24"/>
        </w:rPr>
        <w:t xml:space="preserve"> and labels</w:t>
      </w:r>
      <w:r w:rsidRPr="000503FC">
        <w:rPr>
          <w:rFonts w:ascii="Arial" w:hAnsi="Arial" w:cs="Arial"/>
          <w:i/>
          <w:iCs/>
          <w:color w:val="002060"/>
          <w:sz w:val="24"/>
          <w:szCs w:val="24"/>
        </w:rPr>
        <w:t>.</w:t>
      </w:r>
      <w:bookmarkEnd w:id="1"/>
    </w:p>
    <w:p w14:paraId="05DCF842" w14:textId="77777777" w:rsidR="000503FC" w:rsidRPr="000503FC" w:rsidRDefault="000503FC" w:rsidP="000503FC">
      <w:pPr>
        <w:pStyle w:val="ListParagraph"/>
        <w:ind w:left="0"/>
        <w:rPr>
          <w:rFonts w:ascii="Arial" w:hAnsi="Arial" w:cs="Arial"/>
          <w:i/>
          <w:iCs/>
          <w:color w:val="002060"/>
          <w:sz w:val="24"/>
          <w:szCs w:val="24"/>
        </w:rPr>
      </w:pPr>
    </w:p>
    <w:p w14:paraId="6E54163C" w14:textId="02F50B28" w:rsidR="008659EF" w:rsidRPr="000503FC" w:rsidRDefault="000503FC" w:rsidP="000503FC">
      <w:pPr>
        <w:pStyle w:val="ListParagraph"/>
        <w:rPr>
          <w:rFonts w:ascii="Arial" w:hAnsi="Arial" w:cs="Arial"/>
          <w:sz w:val="24"/>
          <w:szCs w:val="24"/>
        </w:rPr>
      </w:pPr>
      <w:r w:rsidRPr="00715123">
        <w:rPr>
          <w:rFonts w:ascii="Arial" w:hAnsi="Arial" w:cs="Arial"/>
          <w:sz w:val="24"/>
          <w:szCs w:val="24"/>
          <w:highlight w:val="yellow"/>
        </w:rPr>
        <w:t>List applicable forms and attachments here.</w:t>
      </w:r>
    </w:p>
    <w:sectPr w:rsidR="008659EF" w:rsidRPr="000503FC" w:rsidSect="00653D34">
      <w:headerReference w:type="default" r:id="rId13"/>
      <w:footerReference w:type="default" r:id="rId14"/>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9819" w14:textId="77777777" w:rsidR="004B396C" w:rsidRDefault="004B396C" w:rsidP="00131146">
      <w:pPr>
        <w:spacing w:after="0" w:line="240" w:lineRule="auto"/>
      </w:pPr>
      <w:r>
        <w:separator/>
      </w:r>
    </w:p>
  </w:endnote>
  <w:endnote w:type="continuationSeparator" w:id="0">
    <w:p w14:paraId="675FAEDA" w14:textId="77777777" w:rsidR="004B396C" w:rsidRDefault="004B396C" w:rsidP="0013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929" w14:textId="3AC0A76C" w:rsidR="0087572E" w:rsidRDefault="0087572E" w:rsidP="008757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D9A9" w14:textId="77777777" w:rsidR="004B396C" w:rsidRDefault="004B396C" w:rsidP="00131146">
      <w:pPr>
        <w:spacing w:after="0" w:line="240" w:lineRule="auto"/>
      </w:pPr>
      <w:r>
        <w:separator/>
      </w:r>
    </w:p>
  </w:footnote>
  <w:footnote w:type="continuationSeparator" w:id="0">
    <w:p w14:paraId="182A3BA6" w14:textId="77777777" w:rsidR="004B396C" w:rsidRDefault="004B396C" w:rsidP="0013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00AA7822">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5B774893" w14:textId="3B41970E" w:rsidR="008A2966" w:rsidRPr="00AA7822" w:rsidRDefault="00AA7822" w:rsidP="00AA7822">
          <w:pPr>
            <w:pStyle w:val="Header"/>
            <w:rPr>
              <w:rFonts w:ascii="Arial" w:hAnsi="Arial" w:cs="Arial"/>
              <w:b/>
              <w:bCs/>
              <w:noProof/>
              <w:sz w:val="24"/>
              <w:szCs w:val="24"/>
            </w:rPr>
          </w:pPr>
          <w:r>
            <w:rPr>
              <w:rFonts w:ascii="Arial" w:hAnsi="Arial" w:cs="Arial"/>
              <w:b/>
              <w:bCs/>
              <w:noProof/>
              <w:sz w:val="24"/>
              <w:szCs w:val="24"/>
            </w:rPr>
            <w:t>TITLE</w:t>
          </w:r>
          <w:r w:rsidR="008A2966" w:rsidRPr="00AA7822">
            <w:rPr>
              <w:rFonts w:ascii="Arial" w:hAnsi="Arial" w:cs="Arial"/>
              <w:b/>
              <w:bCs/>
              <w:noProof/>
              <w:sz w:val="24"/>
              <w:szCs w:val="24"/>
            </w:rPr>
            <w:t>:</w:t>
          </w:r>
        </w:p>
        <w:p w14:paraId="0ECE2C82" w14:textId="150C0A7A" w:rsidR="009F193E" w:rsidRPr="00AA7822" w:rsidRDefault="00051CF1" w:rsidP="00AA7822">
          <w:pPr>
            <w:tabs>
              <w:tab w:val="left" w:pos="2535"/>
            </w:tabs>
            <w:rPr>
              <w:rFonts w:ascii="Arial" w:hAnsi="Arial" w:cs="Arial"/>
            </w:rPr>
          </w:pPr>
          <w:r w:rsidRPr="00051CF1">
            <w:rPr>
              <w:rFonts w:ascii="Arial" w:hAnsi="Arial" w:cs="Arial"/>
            </w:rPr>
            <w:t xml:space="preserve">Creation and </w:t>
          </w:r>
          <w:r>
            <w:rPr>
              <w:rFonts w:ascii="Arial" w:hAnsi="Arial" w:cs="Arial"/>
            </w:rPr>
            <w:t>u</w:t>
          </w:r>
          <w:r w:rsidRPr="00051CF1">
            <w:rPr>
              <w:rFonts w:ascii="Arial" w:hAnsi="Arial" w:cs="Arial"/>
            </w:rPr>
            <w:t>sage of Aqua Regia (King’s Water) for cleaning</w:t>
          </w:r>
        </w:p>
      </w:tc>
      <w:tc>
        <w:tcPr>
          <w:tcW w:w="2790" w:type="dxa"/>
        </w:tcPr>
        <w:p w14:paraId="168E1E91" w14:textId="7D0BCDFA" w:rsidR="008A2966" w:rsidRPr="00AA7822" w:rsidRDefault="00AA7822" w:rsidP="00AA7822">
          <w:pPr>
            <w:pStyle w:val="Header"/>
            <w:rPr>
              <w:rFonts w:ascii="Arial" w:hAnsi="Arial" w:cs="Arial"/>
              <w:b/>
              <w:bCs/>
              <w:sz w:val="24"/>
              <w:szCs w:val="24"/>
            </w:rPr>
          </w:pPr>
          <w:r>
            <w:rPr>
              <w:rFonts w:ascii="Arial" w:hAnsi="Arial" w:cs="Arial"/>
              <w:b/>
              <w:bCs/>
              <w:sz w:val="24"/>
              <w:szCs w:val="24"/>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AA7822">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00755485" w:rsidR="00AA7822" w:rsidRPr="00AA7822" w:rsidRDefault="00AA7822" w:rsidP="00AA7822">
          <w:pPr>
            <w:pStyle w:val="Header"/>
            <w:rPr>
              <w:rFonts w:ascii="Arial" w:hAnsi="Arial" w:cs="Arial"/>
              <w:sz w:val="24"/>
              <w:szCs w:val="24"/>
            </w:rPr>
          </w:pPr>
          <w:r w:rsidRPr="00AA7822">
            <w:rPr>
              <w:rFonts w:ascii="Arial" w:hAnsi="Arial" w:cs="Arial"/>
              <w:sz w:val="24"/>
              <w:szCs w:val="24"/>
            </w:rPr>
            <w:t>001-2024</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Pr>
              <w:rFonts w:ascii="Arial" w:hAnsi="Arial" w:cs="Arial"/>
              <w:b/>
              <w:bCs/>
              <w:sz w:val="24"/>
              <w:szCs w:val="24"/>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00AA7822">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77777777" w:rsidR="00131146" w:rsidRPr="00AA7822" w:rsidRDefault="00131146" w:rsidP="0013114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6980"/>
      </v:shape>
    </w:pict>
  </w:numPicBullet>
  <w:abstractNum w:abstractNumId="0"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2B7ECF"/>
    <w:multiLevelType w:val="hybridMultilevel"/>
    <w:tmpl w:val="3DA4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027B44"/>
    <w:multiLevelType w:val="hybridMultilevel"/>
    <w:tmpl w:val="52EA6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28"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656FD5"/>
    <w:multiLevelType w:val="hybridMultilevel"/>
    <w:tmpl w:val="9050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E7F18DE"/>
    <w:multiLevelType w:val="hybridMultilevel"/>
    <w:tmpl w:val="7458AE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EED1261"/>
    <w:multiLevelType w:val="hybridMultilevel"/>
    <w:tmpl w:val="6966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724526">
    <w:abstractNumId w:val="1"/>
  </w:num>
  <w:num w:numId="2" w16cid:durableId="1573471092">
    <w:abstractNumId w:val="3"/>
  </w:num>
  <w:num w:numId="3" w16cid:durableId="2121684619">
    <w:abstractNumId w:val="15"/>
  </w:num>
  <w:num w:numId="4" w16cid:durableId="454953514">
    <w:abstractNumId w:val="0"/>
  </w:num>
  <w:num w:numId="5" w16cid:durableId="115494249">
    <w:abstractNumId w:val="8"/>
  </w:num>
  <w:num w:numId="6" w16cid:durableId="1234587568">
    <w:abstractNumId w:val="16"/>
  </w:num>
  <w:num w:numId="7" w16cid:durableId="1176766955">
    <w:abstractNumId w:val="31"/>
  </w:num>
  <w:num w:numId="8" w16cid:durableId="1098865299">
    <w:abstractNumId w:val="20"/>
  </w:num>
  <w:num w:numId="9" w16cid:durableId="1438713127">
    <w:abstractNumId w:val="23"/>
  </w:num>
  <w:num w:numId="10" w16cid:durableId="939602572">
    <w:abstractNumId w:val="12"/>
  </w:num>
  <w:num w:numId="11" w16cid:durableId="1631202445">
    <w:abstractNumId w:val="28"/>
  </w:num>
  <w:num w:numId="12" w16cid:durableId="580020542">
    <w:abstractNumId w:val="21"/>
  </w:num>
  <w:num w:numId="13" w16cid:durableId="2064936647">
    <w:abstractNumId w:val="30"/>
  </w:num>
  <w:num w:numId="14" w16cid:durableId="1589803850">
    <w:abstractNumId w:val="24"/>
  </w:num>
  <w:num w:numId="15" w16cid:durableId="1505172461">
    <w:abstractNumId w:val="27"/>
  </w:num>
  <w:num w:numId="16" w16cid:durableId="480116872">
    <w:abstractNumId w:val="10"/>
  </w:num>
  <w:num w:numId="17" w16cid:durableId="1258634154">
    <w:abstractNumId w:val="25"/>
  </w:num>
  <w:num w:numId="18" w16cid:durableId="1653675803">
    <w:abstractNumId w:val="4"/>
  </w:num>
  <w:num w:numId="19" w16cid:durableId="485897567">
    <w:abstractNumId w:val="6"/>
  </w:num>
  <w:num w:numId="20" w16cid:durableId="733505390">
    <w:abstractNumId w:val="7"/>
  </w:num>
  <w:num w:numId="21" w16cid:durableId="870188102">
    <w:abstractNumId w:val="18"/>
  </w:num>
  <w:num w:numId="22" w16cid:durableId="1794472847">
    <w:abstractNumId w:val="9"/>
  </w:num>
  <w:num w:numId="23" w16cid:durableId="369379736">
    <w:abstractNumId w:val="11"/>
  </w:num>
  <w:num w:numId="24" w16cid:durableId="1656716693">
    <w:abstractNumId w:val="2"/>
  </w:num>
  <w:num w:numId="25" w16cid:durableId="652876936">
    <w:abstractNumId w:val="26"/>
  </w:num>
  <w:num w:numId="26" w16cid:durableId="612516712">
    <w:abstractNumId w:val="32"/>
  </w:num>
  <w:num w:numId="27" w16cid:durableId="764574538">
    <w:abstractNumId w:val="13"/>
  </w:num>
  <w:num w:numId="28" w16cid:durableId="837965438">
    <w:abstractNumId w:val="19"/>
  </w:num>
  <w:num w:numId="29" w16cid:durableId="1184125388">
    <w:abstractNumId w:val="14"/>
  </w:num>
  <w:num w:numId="30" w16cid:durableId="1492023441">
    <w:abstractNumId w:val="22"/>
  </w:num>
  <w:num w:numId="31" w16cid:durableId="2122797897">
    <w:abstractNumId w:val="17"/>
  </w:num>
  <w:num w:numId="32" w16cid:durableId="1988321367">
    <w:abstractNumId w:val="5"/>
  </w:num>
  <w:num w:numId="33" w16cid:durableId="1342899519">
    <w:abstractNumId w:val="29"/>
  </w:num>
  <w:num w:numId="34" w16cid:durableId="529223616">
    <w:abstractNumId w:val="33"/>
  </w:num>
  <w:num w:numId="35" w16cid:durableId="519853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0C9D"/>
    <w:rsid w:val="00012BE7"/>
    <w:rsid w:val="000321E1"/>
    <w:rsid w:val="000346A1"/>
    <w:rsid w:val="00035603"/>
    <w:rsid w:val="00042FE8"/>
    <w:rsid w:val="0004352E"/>
    <w:rsid w:val="000503FC"/>
    <w:rsid w:val="00051CF1"/>
    <w:rsid w:val="000705F6"/>
    <w:rsid w:val="000A0026"/>
    <w:rsid w:val="000C58CD"/>
    <w:rsid w:val="000C683B"/>
    <w:rsid w:val="00131146"/>
    <w:rsid w:val="00141F6B"/>
    <w:rsid w:val="001514C9"/>
    <w:rsid w:val="00157970"/>
    <w:rsid w:val="001B6104"/>
    <w:rsid w:val="001B755F"/>
    <w:rsid w:val="001C0EAE"/>
    <w:rsid w:val="001C7502"/>
    <w:rsid w:val="00213F30"/>
    <w:rsid w:val="002218C3"/>
    <w:rsid w:val="00221F57"/>
    <w:rsid w:val="002364C8"/>
    <w:rsid w:val="00254EC2"/>
    <w:rsid w:val="00265946"/>
    <w:rsid w:val="00281C82"/>
    <w:rsid w:val="00296D61"/>
    <w:rsid w:val="002D399F"/>
    <w:rsid w:val="002D5BFA"/>
    <w:rsid w:val="0030161B"/>
    <w:rsid w:val="0031447A"/>
    <w:rsid w:val="0032350A"/>
    <w:rsid w:val="00365094"/>
    <w:rsid w:val="00371EB2"/>
    <w:rsid w:val="00395635"/>
    <w:rsid w:val="003D0A7A"/>
    <w:rsid w:val="003E460B"/>
    <w:rsid w:val="00401B47"/>
    <w:rsid w:val="00410640"/>
    <w:rsid w:val="00413250"/>
    <w:rsid w:val="00423B6B"/>
    <w:rsid w:val="00442110"/>
    <w:rsid w:val="00451C2A"/>
    <w:rsid w:val="00477E76"/>
    <w:rsid w:val="00480E11"/>
    <w:rsid w:val="00485E40"/>
    <w:rsid w:val="00491F31"/>
    <w:rsid w:val="00492B16"/>
    <w:rsid w:val="004B2B5E"/>
    <w:rsid w:val="004B396C"/>
    <w:rsid w:val="004E5527"/>
    <w:rsid w:val="0051238D"/>
    <w:rsid w:val="005F2681"/>
    <w:rsid w:val="006019E7"/>
    <w:rsid w:val="00620D2A"/>
    <w:rsid w:val="00622F7D"/>
    <w:rsid w:val="00653D34"/>
    <w:rsid w:val="00655B26"/>
    <w:rsid w:val="006B5A54"/>
    <w:rsid w:val="006E3F14"/>
    <w:rsid w:val="006E5D06"/>
    <w:rsid w:val="00715123"/>
    <w:rsid w:val="007251A5"/>
    <w:rsid w:val="00725673"/>
    <w:rsid w:val="00726693"/>
    <w:rsid w:val="0072742B"/>
    <w:rsid w:val="007300DD"/>
    <w:rsid w:val="00780750"/>
    <w:rsid w:val="00790248"/>
    <w:rsid w:val="00797559"/>
    <w:rsid w:val="007A5C39"/>
    <w:rsid w:val="007C5534"/>
    <w:rsid w:val="007D1AEF"/>
    <w:rsid w:val="007D39A9"/>
    <w:rsid w:val="007D5DB4"/>
    <w:rsid w:val="007D7439"/>
    <w:rsid w:val="00812935"/>
    <w:rsid w:val="00826EFE"/>
    <w:rsid w:val="008377F6"/>
    <w:rsid w:val="00837B21"/>
    <w:rsid w:val="0084264D"/>
    <w:rsid w:val="00851409"/>
    <w:rsid w:val="008659EF"/>
    <w:rsid w:val="0087572E"/>
    <w:rsid w:val="00891D48"/>
    <w:rsid w:val="008A2966"/>
    <w:rsid w:val="008A4264"/>
    <w:rsid w:val="008B67BF"/>
    <w:rsid w:val="008C20F7"/>
    <w:rsid w:val="008C5CE4"/>
    <w:rsid w:val="008F1F09"/>
    <w:rsid w:val="00941CE2"/>
    <w:rsid w:val="00944C9E"/>
    <w:rsid w:val="009626D0"/>
    <w:rsid w:val="009765C5"/>
    <w:rsid w:val="009E6F44"/>
    <w:rsid w:val="009F193E"/>
    <w:rsid w:val="00A476B6"/>
    <w:rsid w:val="00A51538"/>
    <w:rsid w:val="00AA0BF9"/>
    <w:rsid w:val="00AA4774"/>
    <w:rsid w:val="00AA7822"/>
    <w:rsid w:val="00AB300E"/>
    <w:rsid w:val="00B244F8"/>
    <w:rsid w:val="00B25D51"/>
    <w:rsid w:val="00B37378"/>
    <w:rsid w:val="00B7151E"/>
    <w:rsid w:val="00BA0678"/>
    <w:rsid w:val="00BD0E1C"/>
    <w:rsid w:val="00BF6AD1"/>
    <w:rsid w:val="00C32168"/>
    <w:rsid w:val="00C367E6"/>
    <w:rsid w:val="00C77B3B"/>
    <w:rsid w:val="00C836EE"/>
    <w:rsid w:val="00C83974"/>
    <w:rsid w:val="00C84600"/>
    <w:rsid w:val="00CB20B8"/>
    <w:rsid w:val="00D31CA8"/>
    <w:rsid w:val="00D3483A"/>
    <w:rsid w:val="00D35880"/>
    <w:rsid w:val="00D35EC9"/>
    <w:rsid w:val="00D4593B"/>
    <w:rsid w:val="00D64C7A"/>
    <w:rsid w:val="00DB485B"/>
    <w:rsid w:val="00DE7967"/>
    <w:rsid w:val="00E576E0"/>
    <w:rsid w:val="00EC76AE"/>
    <w:rsid w:val="00F03544"/>
    <w:rsid w:val="00F47477"/>
    <w:rsid w:val="00F66765"/>
    <w:rsid w:val="00F7608A"/>
    <w:rsid w:val="00F76710"/>
    <w:rsid w:val="00F9310C"/>
    <w:rsid w:val="00FA0121"/>
    <w:rsid w:val="00FA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D5586"/>
  <w15:chartTrackingRefBased/>
  <w15:docId w15:val="{78891E9E-1C23-4258-853C-FC838438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character" w:styleId="CommentReference">
    <w:name w:val="annotation reference"/>
    <w:basedOn w:val="DefaultParagraphFont"/>
    <w:uiPriority w:val="99"/>
    <w:semiHidden/>
    <w:unhideWhenUsed/>
    <w:rsid w:val="00655B26"/>
    <w:rPr>
      <w:sz w:val="16"/>
      <w:szCs w:val="16"/>
    </w:rPr>
  </w:style>
  <w:style w:type="paragraph" w:styleId="CommentText">
    <w:name w:val="annotation text"/>
    <w:basedOn w:val="Normal"/>
    <w:link w:val="CommentTextChar"/>
    <w:uiPriority w:val="99"/>
    <w:unhideWhenUsed/>
    <w:rsid w:val="00655B26"/>
    <w:pPr>
      <w:spacing w:line="240" w:lineRule="auto"/>
    </w:pPr>
    <w:rPr>
      <w:sz w:val="20"/>
      <w:szCs w:val="20"/>
    </w:rPr>
  </w:style>
  <w:style w:type="character" w:customStyle="1" w:styleId="CommentTextChar">
    <w:name w:val="Comment Text Char"/>
    <w:basedOn w:val="DefaultParagraphFont"/>
    <w:link w:val="CommentText"/>
    <w:uiPriority w:val="99"/>
    <w:rsid w:val="00655B26"/>
    <w:rPr>
      <w:sz w:val="20"/>
      <w:szCs w:val="20"/>
    </w:rPr>
  </w:style>
  <w:style w:type="paragraph" w:styleId="CommentSubject">
    <w:name w:val="annotation subject"/>
    <w:basedOn w:val="CommentText"/>
    <w:next w:val="CommentText"/>
    <w:link w:val="CommentSubjectChar"/>
    <w:uiPriority w:val="99"/>
    <w:semiHidden/>
    <w:unhideWhenUsed/>
    <w:rsid w:val="00655B26"/>
    <w:rPr>
      <w:b/>
      <w:bCs/>
    </w:rPr>
  </w:style>
  <w:style w:type="character" w:customStyle="1" w:styleId="CommentSubjectChar">
    <w:name w:val="Comment Subject Char"/>
    <w:basedOn w:val="CommentTextChar"/>
    <w:link w:val="CommentSubject"/>
    <w:uiPriority w:val="99"/>
    <w:semiHidden/>
    <w:rsid w:val="00655B26"/>
    <w:rPr>
      <w:b/>
      <w:bCs/>
      <w:sz w:val="20"/>
      <w:szCs w:val="20"/>
    </w:rPr>
  </w:style>
  <w:style w:type="paragraph" w:styleId="Revision">
    <w:name w:val="Revision"/>
    <w:hidden/>
    <w:uiPriority w:val="99"/>
    <w:semiHidden/>
    <w:rsid w:val="002D5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710297526">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Cavallaro,Nicholas D</cp:lastModifiedBy>
  <cp:revision>5</cp:revision>
  <cp:lastPrinted>2022-08-26T14:10:00Z</cp:lastPrinted>
  <dcterms:created xsi:type="dcterms:W3CDTF">2024-03-12T14:51:00Z</dcterms:created>
  <dcterms:modified xsi:type="dcterms:W3CDTF">2024-03-12T15:17:00Z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ies>
</file>